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6A47" w14:textId="1EF28F2D" w:rsidR="0054392A" w:rsidRPr="00AE3664" w:rsidRDefault="006B203B" w:rsidP="0054392A">
      <w:pPr>
        <w:spacing w:line="360" w:lineRule="auto"/>
        <w:ind w:left="-990" w:right="897"/>
      </w:pPr>
      <w:bookmarkStart w:id="0" w:name="_GoBack"/>
      <w:bookmarkEnd w:id="0"/>
      <w:r>
        <w:rPr>
          <w:noProof/>
          <w:lang w:val="nl-NL" w:eastAsia="nl-NL"/>
        </w:rPr>
        <w:drawing>
          <wp:anchor distT="0" distB="0" distL="114300" distR="114300" simplePos="0" relativeHeight="251661312" behindDoc="1" locked="0" layoutInCell="1" allowOverlap="1" wp14:anchorId="17612471" wp14:editId="1B3E70B8">
            <wp:simplePos x="0" y="0"/>
            <wp:positionH relativeFrom="column">
              <wp:posOffset>-171450</wp:posOffset>
            </wp:positionH>
            <wp:positionV relativeFrom="paragraph">
              <wp:posOffset>-585470</wp:posOffset>
            </wp:positionV>
            <wp:extent cx="1619250" cy="9734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gill-«_black_2c_web_l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250" cy="973455"/>
                    </a:xfrm>
                    <a:prstGeom prst="rect">
                      <a:avLst/>
                    </a:prstGeom>
                  </pic:spPr>
                </pic:pic>
              </a:graphicData>
            </a:graphic>
            <wp14:sizeRelH relativeFrom="page">
              <wp14:pctWidth>0</wp14:pctWidth>
            </wp14:sizeRelH>
            <wp14:sizeRelV relativeFrom="page">
              <wp14:pctHeight>0</wp14:pctHeight>
            </wp14:sizeRelV>
          </wp:anchor>
        </w:drawing>
      </w:r>
      <w:r w:rsidR="00A91743">
        <w:rPr>
          <w:noProof/>
          <w:color w:val="0000FF"/>
          <w:lang w:val="nl-NL" w:eastAsia="nl-NL"/>
        </w:rPr>
        <mc:AlternateContent>
          <mc:Choice Requires="wps">
            <w:drawing>
              <wp:anchor distT="0" distB="0" distL="114300" distR="114300" simplePos="0" relativeHeight="251659264" behindDoc="0" locked="0" layoutInCell="0" allowOverlap="1" wp14:anchorId="4DC0DD10" wp14:editId="5A6B6C3D">
                <wp:simplePos x="0" y="0"/>
                <wp:positionH relativeFrom="margin">
                  <wp:align>center</wp:align>
                </wp:positionH>
                <wp:positionV relativeFrom="paragraph">
                  <wp:posOffset>247052</wp:posOffset>
                </wp:positionV>
                <wp:extent cx="1784985" cy="485140"/>
                <wp:effectExtent l="0" t="0" r="571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48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A35D5" w14:textId="77777777" w:rsidR="0054392A" w:rsidRDefault="0054392A" w:rsidP="0054392A">
                            <w:pPr>
                              <w:pStyle w:val="Heading2"/>
                              <w:rPr>
                                <w:b/>
                              </w:rPr>
                            </w:pPr>
                            <w:r>
                              <w:rPr>
                                <w:b/>
                              </w:rPr>
                              <w:t xml:space="preserve">News </w:t>
                            </w:r>
                            <w:r w:rsidR="00A91743">
                              <w:rPr>
                                <w:b/>
                              </w:rPr>
                              <w:t>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0DD10" id="_x0000_t202" coordsize="21600,21600" o:spt="202" path="m,l,21600r21600,l21600,xe">
                <v:stroke joinstyle="miter"/>
                <v:path gradientshapeok="t" o:connecttype="rect"/>
              </v:shapetype>
              <v:shape id="Text Box 3" o:spid="_x0000_s1026" type="#_x0000_t202" style="position:absolute;left:0;text-align:left;margin-left:0;margin-top:19.45pt;width:140.55pt;height:38.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jlggIAAA8FAAAOAAAAZHJzL2Uyb0RvYy54bWysVFtv2yAUfp+0/4B4T22nTmNbcapelmlS&#10;d5Ha/QACOEbDwIDE7qr99x1wkmbdJk3T/IC5HL5z+b7D4nLoJNpx64RWNc7OUoy4opoJtanx54fV&#10;pMDIeaIYkVrxGj9yhy+Xr18telPxqW61ZNwiAFGu6k2NW+9NlSSOtrwj7kwbruCw0bYjHpZ2kzBL&#10;ekDvZDJN04uk15YZqyl3DnZvx0O8jPhNw6n/2DSOeyRrDLH5ONo4rsOYLBek2lhiWkH3YZB/iKIj&#10;QoHTI9Qt8QRtrfgFqhPUaqcbf0Z1l+imEZTHHCCbLH2RzX1LDI+5QHGcOZbJ/T9Y+mH3ySLBanyO&#10;kSIdUPTAB4+u9YDOQ3V64yowujdg5gfYBpZjps7cafrFIaVvWqI2/Mpa3becMIguCzeTk6sjjgsg&#10;6/69ZuCGbL2OQENju1A6KAYCdGDp8chMCIUGl/MiL4sZRhTO8mKW5ZG6hFSH28Y6/5brDoVJjS0w&#10;H9HJ7s75EA2pDibBmdNSsJWQMi7sZn0jLdoRUMkqfjGBF2ZSBWOlw7URcdyBIMFHOAvhRtafymya&#10;p9fTcrK6KOaTfJXPJuU8LSZpVl6XF2le5rer7yHALK9awRhXd0LxgwKz/O8Y3vfCqJ2oQdTXuJxN&#10;ZyNFf0wyjd/vkuyEh4aUoqtxcTQiVSD2jWKQNqk8EXKcJz+HH6sMNTj8Y1WiDALzowb8sB4AJWhj&#10;rdkjCMJq4AtYh1cEJq223zDqoSNr7L5uieUYyXcKRFVmObCOfFzks/kUFvb0ZH16QhQFqBp7jMbp&#10;jR/bfmus2LTgaZSx0lcgxEZEjTxHtZcvdF1MZv9ChLY+XUer53ds+QMAAP//AwBQSwMEFAAGAAgA&#10;AAAhAIKMvlvdAAAABwEAAA8AAABkcnMvZG93bnJldi54bWxMj0FPg0AUhO8m/ofNM/Fi7EJrW0pZ&#10;GjXReG3tD3jAK5Cybwm7LfTf+zzpcTKTmW+y3WQ7daXBt44NxLMIFHHpqpZrA8fvj+cElA/IFXaO&#10;ycCNPOzy+7sM08qNvKfrIdRKStinaKAJoU+19mVDFv3M9cTindxgMYgcal0NOEq57fQ8ilbaYsuy&#10;0GBP7w2V58PFGjh9jU/LzVh8huN6/7J6w3ZduJsxjw/T6xZUoCn8heEXX9AhF6bCXbjyqjMgR4KB&#10;RbIBJe48iWNQhcTi5QJ0nun//PkPAAAA//8DAFBLAQItABQABgAIAAAAIQC2gziS/gAAAOEBAAAT&#10;AAAAAAAAAAAAAAAAAAAAAABbQ29udGVudF9UeXBlc10ueG1sUEsBAi0AFAAGAAgAAAAhADj9If/W&#10;AAAAlAEAAAsAAAAAAAAAAAAAAAAALwEAAF9yZWxzLy5yZWxzUEsBAi0AFAAGAAgAAAAhAHi3COWC&#10;AgAADwUAAA4AAAAAAAAAAAAAAAAALgIAAGRycy9lMm9Eb2MueG1sUEsBAi0AFAAGAAgAAAAhAIKM&#10;vlvdAAAABwEAAA8AAAAAAAAAAAAAAAAA3AQAAGRycy9kb3ducmV2LnhtbFBLBQYAAAAABAAEAPMA&#10;AADmBQAAAAA=&#10;" o:allowincell="f" stroked="f">
                <v:textbox>
                  <w:txbxContent>
                    <w:p w14:paraId="38AA35D5" w14:textId="77777777" w:rsidR="0054392A" w:rsidRDefault="0054392A" w:rsidP="0054392A">
                      <w:pPr>
                        <w:pStyle w:val="Heading2"/>
                        <w:rPr>
                          <w:b/>
                        </w:rPr>
                      </w:pPr>
                      <w:r>
                        <w:rPr>
                          <w:b/>
                        </w:rPr>
                        <w:t xml:space="preserve">News </w:t>
                      </w:r>
                      <w:r w:rsidR="00A91743">
                        <w:rPr>
                          <w:b/>
                        </w:rPr>
                        <w:t>Update</w:t>
                      </w:r>
                    </w:p>
                  </w:txbxContent>
                </v:textbox>
                <w10:wrap anchorx="margin"/>
              </v:shape>
            </w:pict>
          </mc:Fallback>
        </mc:AlternateContent>
      </w:r>
    </w:p>
    <w:p w14:paraId="3892E901" w14:textId="77777777" w:rsidR="0054392A" w:rsidRPr="00AE3664" w:rsidRDefault="0054392A" w:rsidP="0054392A">
      <w:pPr>
        <w:spacing w:line="360" w:lineRule="auto"/>
        <w:ind w:left="-990" w:right="897"/>
      </w:pPr>
    </w:p>
    <w:p w14:paraId="7701A294" w14:textId="77777777" w:rsidR="0054392A" w:rsidRPr="006B203B" w:rsidRDefault="0054392A" w:rsidP="0054392A">
      <w:pPr>
        <w:spacing w:line="360" w:lineRule="auto"/>
        <w:rPr>
          <w:sz w:val="20"/>
        </w:rPr>
      </w:pPr>
      <w:r w:rsidRPr="006B203B">
        <w:rPr>
          <w:noProof/>
          <w:color w:val="000000" w:themeColor="text1"/>
          <w:sz w:val="20"/>
          <w:lang w:val="nl-NL" w:eastAsia="nl-NL"/>
        </w:rPr>
        <mc:AlternateContent>
          <mc:Choice Requires="wps">
            <w:drawing>
              <wp:anchor distT="4294967292" distB="4294967292" distL="114300" distR="114300" simplePos="0" relativeHeight="251660288" behindDoc="0" locked="0" layoutInCell="0" allowOverlap="1" wp14:anchorId="0602FD25" wp14:editId="3BB62811">
                <wp:simplePos x="0" y="0"/>
                <wp:positionH relativeFrom="column">
                  <wp:posOffset>-43815</wp:posOffset>
                </wp:positionH>
                <wp:positionV relativeFrom="paragraph">
                  <wp:posOffset>90804</wp:posOffset>
                </wp:positionV>
                <wp:extent cx="55619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6F42AFAD"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5pt,7.15pt" to="43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KuHQ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7PZPF3OZxjRwZeQfEg01vnPXHcoGAWWQgXZSE5Oz84H&#10;IiQfQsKx0lshZWy9VKgv8HKWzWKC01Kw4AxhzjaHUlp0ImF44herAs9jmNVHxSJYywnb3GxPhLza&#10;cLlUAQ9KATo36zodP5aT5WaxWUxH02y+GU0nVTX6tC2no/k2/TirPlRlWaU/A7V0mreCMa4Cu2FS&#10;0+nfTcLtzVxn7D6rdxmSt+hRLyA7/CPp2MvQvusgHDS77OzQYxjOGHx7SGH6H/dgPz739S8AAAD/&#10;/wMAUEsDBBQABgAIAAAAIQAHftIy3AAAAAgBAAAPAAAAZHJzL2Rvd25yZXYueG1sTI/BTsMwEETv&#10;SPyDtUhcqtahRVEb4lQIyI0LharXbbwkEfE6jd028PUs4gDHnRnNvsnXo+vUiYbQejZwM0tAEVfe&#10;tlwbeHstp0tQISJb7DyTgU8KsC4uL3LMrD/zC502sVZSwiFDA02MfaZ1qBpyGGa+Jxbv3Q8Oo5xD&#10;re2AZyl3nZ4nSaodtiwfGuzpoaHqY3N0BkK5pUP5NakmyW5Re5ofHp+f0Jjrq/H+DlSkMf6F4Qdf&#10;0KEQpr0/sg2qMzBNV5IU/XYBSvxlupJt+19BF7n+P6D4BgAA//8DAFBLAQItABQABgAIAAAAIQC2&#10;gziS/gAAAOEBAAATAAAAAAAAAAAAAAAAAAAAAABbQ29udGVudF9UeXBlc10ueG1sUEsBAi0AFAAG&#10;AAgAAAAhADj9If/WAAAAlAEAAAsAAAAAAAAAAAAAAAAALwEAAF9yZWxzLy5yZWxzUEsBAi0AFAAG&#10;AAgAAAAhAE8VIq4dAgAANgQAAA4AAAAAAAAAAAAAAAAALgIAAGRycy9lMm9Eb2MueG1sUEsBAi0A&#10;FAAGAAgAAAAhAAd+0jLcAAAACAEAAA8AAAAAAAAAAAAAAAAAdwQAAGRycy9kb3ducmV2LnhtbFBL&#10;BQYAAAAABAAEAPMAAACABQAAAAA=&#10;" o:allowincell="f"/>
            </w:pict>
          </mc:Fallback>
        </mc:AlternateContent>
      </w:r>
    </w:p>
    <w:p w14:paraId="5773DA4B" w14:textId="6B807296" w:rsidR="00577098" w:rsidRPr="00BE2C94" w:rsidRDefault="003313C4" w:rsidP="00577098">
      <w:pPr>
        <w:spacing w:line="276" w:lineRule="auto"/>
        <w:jc w:val="right"/>
        <w:rPr>
          <w:rStyle w:val="Hyperlink"/>
        </w:rPr>
      </w:pPr>
      <w:hyperlink r:id="rId6" w:history="1">
        <w:r w:rsidR="00577098" w:rsidRPr="00627384">
          <w:rPr>
            <w:rStyle w:val="Hyperlink"/>
          </w:rPr>
          <w:t>http://www.provimi.nl/eurotier/</w:t>
        </w:r>
      </w:hyperlink>
    </w:p>
    <w:p w14:paraId="18ED1221" w14:textId="45FCB993" w:rsidR="0054392A" w:rsidRPr="006B203B" w:rsidRDefault="0054392A" w:rsidP="0054392A">
      <w:pPr>
        <w:pStyle w:val="Heading4"/>
        <w:tabs>
          <w:tab w:val="left" w:pos="2160"/>
        </w:tabs>
        <w:spacing w:line="360" w:lineRule="auto"/>
        <w:ind w:left="1440" w:hanging="1440"/>
        <w:rPr>
          <w:rFonts w:ascii="Arial" w:hAnsi="Arial" w:cs="Arial"/>
          <w:sz w:val="20"/>
          <w:szCs w:val="22"/>
        </w:rPr>
      </w:pPr>
      <w:r w:rsidRPr="006B203B">
        <w:rPr>
          <w:rFonts w:ascii="Arial" w:hAnsi="Arial" w:cs="Arial"/>
          <w:sz w:val="20"/>
          <w:szCs w:val="22"/>
        </w:rPr>
        <w:t>Date:</w:t>
      </w:r>
      <w:r w:rsidRPr="006B203B">
        <w:rPr>
          <w:rFonts w:ascii="Arial" w:hAnsi="Arial" w:cs="Arial"/>
          <w:sz w:val="20"/>
          <w:szCs w:val="22"/>
        </w:rPr>
        <w:tab/>
      </w:r>
      <w:r w:rsidR="007067A5">
        <w:rPr>
          <w:rFonts w:ascii="Arial" w:hAnsi="Arial" w:cs="Arial"/>
          <w:sz w:val="20"/>
          <w:szCs w:val="22"/>
        </w:rPr>
        <w:t>November 15</w:t>
      </w:r>
      <w:r w:rsidR="002C4B25" w:rsidRPr="006B203B">
        <w:rPr>
          <w:rFonts w:ascii="Arial" w:hAnsi="Arial" w:cs="Arial"/>
          <w:sz w:val="20"/>
          <w:szCs w:val="22"/>
        </w:rPr>
        <w:t>, 2016</w:t>
      </w:r>
    </w:p>
    <w:p w14:paraId="59DD409F" w14:textId="77777777" w:rsidR="0054392A" w:rsidRPr="006B203B" w:rsidRDefault="0054392A" w:rsidP="0054392A">
      <w:pPr>
        <w:pStyle w:val="Heading4"/>
        <w:tabs>
          <w:tab w:val="left" w:pos="2160"/>
        </w:tabs>
        <w:spacing w:line="360" w:lineRule="auto"/>
        <w:ind w:left="1440" w:hanging="1440"/>
        <w:rPr>
          <w:rFonts w:ascii="Arial" w:hAnsi="Arial" w:cs="Arial"/>
          <w:color w:val="000000" w:themeColor="text1"/>
          <w:sz w:val="20"/>
          <w:szCs w:val="22"/>
        </w:rPr>
      </w:pPr>
    </w:p>
    <w:p w14:paraId="1804FC4A" w14:textId="77777777" w:rsidR="002C4B25" w:rsidRPr="006B203B" w:rsidRDefault="00E110C2" w:rsidP="002C4B25">
      <w:pPr>
        <w:pStyle w:val="Heading4"/>
        <w:tabs>
          <w:tab w:val="left" w:pos="2160"/>
        </w:tabs>
        <w:ind w:left="1440" w:hanging="1440"/>
        <w:rPr>
          <w:rFonts w:ascii="Arial" w:hAnsi="Arial" w:cs="Arial"/>
          <w:color w:val="000000" w:themeColor="text1"/>
          <w:sz w:val="20"/>
          <w:szCs w:val="22"/>
        </w:rPr>
      </w:pPr>
      <w:r w:rsidRPr="006B203B">
        <w:rPr>
          <w:rFonts w:ascii="Arial" w:hAnsi="Arial" w:cs="Arial"/>
          <w:color w:val="000000" w:themeColor="text1"/>
          <w:sz w:val="20"/>
          <w:szCs w:val="22"/>
        </w:rPr>
        <w:t xml:space="preserve">CONTACT: </w:t>
      </w:r>
      <w:r w:rsidRPr="006B203B">
        <w:rPr>
          <w:rFonts w:ascii="Arial" w:hAnsi="Arial" w:cs="Arial"/>
          <w:color w:val="000000" w:themeColor="text1"/>
          <w:sz w:val="20"/>
          <w:szCs w:val="22"/>
        </w:rPr>
        <w:tab/>
      </w:r>
      <w:r w:rsidR="002C4B25" w:rsidRPr="006B203B">
        <w:rPr>
          <w:rFonts w:ascii="Arial" w:hAnsi="Arial" w:cs="Arial"/>
          <w:color w:val="000000" w:themeColor="text1"/>
          <w:sz w:val="20"/>
          <w:szCs w:val="22"/>
        </w:rPr>
        <w:t xml:space="preserve">Nancy </w:t>
      </w:r>
      <w:proofErr w:type="spellStart"/>
      <w:r w:rsidR="002C4B25" w:rsidRPr="006B203B">
        <w:rPr>
          <w:rFonts w:ascii="Arial" w:hAnsi="Arial" w:cs="Arial"/>
          <w:color w:val="000000" w:themeColor="text1"/>
          <w:sz w:val="20"/>
          <w:szCs w:val="22"/>
        </w:rPr>
        <w:t>Emmens</w:t>
      </w:r>
      <w:proofErr w:type="spellEnd"/>
    </w:p>
    <w:p w14:paraId="124F6546" w14:textId="77777777" w:rsidR="00E110C2" w:rsidRPr="006B203B" w:rsidRDefault="002C4B25" w:rsidP="002C4B25">
      <w:pPr>
        <w:pStyle w:val="Heading4"/>
        <w:tabs>
          <w:tab w:val="left" w:pos="2160"/>
        </w:tabs>
        <w:ind w:left="1440" w:hanging="1440"/>
        <w:rPr>
          <w:rFonts w:ascii="Arial" w:hAnsi="Arial" w:cs="Arial"/>
          <w:b w:val="0"/>
          <w:color w:val="000000" w:themeColor="text1"/>
          <w:sz w:val="20"/>
          <w:szCs w:val="22"/>
        </w:rPr>
      </w:pPr>
      <w:r w:rsidRPr="006B203B">
        <w:rPr>
          <w:rFonts w:ascii="Arial" w:hAnsi="Arial" w:cs="Arial"/>
          <w:color w:val="000000" w:themeColor="text1"/>
          <w:sz w:val="20"/>
          <w:szCs w:val="22"/>
        </w:rPr>
        <w:tab/>
      </w:r>
      <w:r w:rsidRPr="006B203B">
        <w:rPr>
          <w:rFonts w:ascii="Arial" w:hAnsi="Arial" w:cs="Arial"/>
          <w:b w:val="0"/>
          <w:color w:val="000000" w:themeColor="text1"/>
          <w:sz w:val="20"/>
          <w:szCs w:val="22"/>
        </w:rPr>
        <w:t>Brand &amp; Communication Manager CPN EMEA</w:t>
      </w:r>
    </w:p>
    <w:p w14:paraId="0AECDF5D" w14:textId="77777777" w:rsidR="00E110C2" w:rsidRPr="006B203B" w:rsidRDefault="00E110C2" w:rsidP="00E110C2">
      <w:pPr>
        <w:pStyle w:val="Heading4"/>
        <w:tabs>
          <w:tab w:val="left" w:pos="2160"/>
        </w:tabs>
        <w:ind w:left="1440" w:hanging="1440"/>
        <w:rPr>
          <w:rFonts w:ascii="Arial" w:hAnsi="Arial" w:cs="Arial"/>
          <w:b w:val="0"/>
          <w:color w:val="000000" w:themeColor="text1"/>
          <w:sz w:val="20"/>
          <w:szCs w:val="22"/>
        </w:rPr>
      </w:pPr>
      <w:r w:rsidRPr="006B203B">
        <w:rPr>
          <w:rFonts w:ascii="Arial" w:hAnsi="Arial" w:cs="Arial"/>
          <w:b w:val="0"/>
          <w:color w:val="000000" w:themeColor="text1"/>
          <w:sz w:val="20"/>
          <w:szCs w:val="22"/>
        </w:rPr>
        <w:tab/>
      </w:r>
      <w:r w:rsidR="002C4B25" w:rsidRPr="006B203B">
        <w:rPr>
          <w:rFonts w:ascii="Arial" w:hAnsi="Arial" w:cs="Arial"/>
          <w:b w:val="0"/>
          <w:color w:val="000000" w:themeColor="text1"/>
          <w:sz w:val="20"/>
          <w:szCs w:val="22"/>
        </w:rPr>
        <w:t>+31 (0)6 1008 2259</w:t>
      </w:r>
    </w:p>
    <w:p w14:paraId="3C41975A" w14:textId="77777777" w:rsidR="00E110C2" w:rsidRPr="006B203B" w:rsidRDefault="00E110C2" w:rsidP="00E110C2">
      <w:pPr>
        <w:pStyle w:val="Heading4"/>
        <w:tabs>
          <w:tab w:val="left" w:pos="2160"/>
        </w:tabs>
        <w:spacing w:line="360" w:lineRule="auto"/>
        <w:ind w:left="1440" w:hanging="1440"/>
        <w:rPr>
          <w:rFonts w:ascii="Arial" w:hAnsi="Arial" w:cs="Arial"/>
          <w:color w:val="000000" w:themeColor="text1"/>
          <w:sz w:val="20"/>
          <w:szCs w:val="22"/>
        </w:rPr>
      </w:pPr>
      <w:r w:rsidRPr="006B203B">
        <w:rPr>
          <w:rFonts w:ascii="Arial" w:hAnsi="Arial" w:cs="Arial"/>
          <w:b w:val="0"/>
          <w:color w:val="000000" w:themeColor="text1"/>
          <w:sz w:val="20"/>
          <w:szCs w:val="22"/>
        </w:rPr>
        <w:tab/>
      </w:r>
      <w:hyperlink r:id="rId7" w:history="1">
        <w:r w:rsidR="002C4B25" w:rsidRPr="006B203B">
          <w:rPr>
            <w:rStyle w:val="Hyperlink"/>
            <w:rFonts w:ascii="Arial" w:hAnsi="Arial" w:cs="Arial"/>
            <w:b w:val="0"/>
            <w:sz w:val="20"/>
            <w:szCs w:val="22"/>
          </w:rPr>
          <w:t>Nancy_Emmens@cargill.com</w:t>
        </w:r>
      </w:hyperlink>
      <w:r w:rsidR="001D551B" w:rsidRPr="006B203B">
        <w:rPr>
          <w:rFonts w:ascii="Arial" w:hAnsi="Arial" w:cs="Arial"/>
          <w:sz w:val="20"/>
          <w:szCs w:val="22"/>
        </w:rPr>
        <w:tab/>
      </w:r>
      <w:r w:rsidR="001D551B" w:rsidRPr="006B203B">
        <w:rPr>
          <w:rFonts w:ascii="Arial" w:hAnsi="Arial" w:cs="Arial"/>
          <w:sz w:val="20"/>
          <w:szCs w:val="22"/>
        </w:rPr>
        <w:tab/>
      </w:r>
    </w:p>
    <w:p w14:paraId="3B5823C0" w14:textId="77777777" w:rsidR="0054392A" w:rsidRPr="006B203B" w:rsidRDefault="0054392A" w:rsidP="0054392A">
      <w:pPr>
        <w:rPr>
          <w:rFonts w:ascii="Arial" w:hAnsi="Arial" w:cs="Arial"/>
          <w:sz w:val="20"/>
          <w:lang w:eastAsia="en-US"/>
        </w:rPr>
      </w:pPr>
    </w:p>
    <w:p w14:paraId="3F603E3D" w14:textId="77777777" w:rsidR="001D551B" w:rsidRPr="006B203B" w:rsidRDefault="001D551B" w:rsidP="001D551B">
      <w:pPr>
        <w:rPr>
          <w:rFonts w:ascii="Arial" w:hAnsi="Arial" w:cs="Arial"/>
          <w:b/>
          <w:sz w:val="18"/>
          <w:szCs w:val="20"/>
        </w:rPr>
      </w:pPr>
    </w:p>
    <w:p w14:paraId="301BC93C" w14:textId="7EB0BF9A" w:rsidR="00E22B45" w:rsidRPr="00466219" w:rsidRDefault="001D551B" w:rsidP="00E22B45">
      <w:pPr>
        <w:jc w:val="center"/>
        <w:rPr>
          <w:rFonts w:ascii="Arial" w:hAnsi="Arial" w:cs="Arial"/>
          <w:b/>
          <w:sz w:val="20"/>
          <w:szCs w:val="20"/>
        </w:rPr>
      </w:pPr>
      <w:r w:rsidRPr="00466219">
        <w:rPr>
          <w:rFonts w:ascii="Arial" w:hAnsi="Arial" w:cs="Arial"/>
          <w:b/>
          <w:sz w:val="20"/>
          <w:szCs w:val="20"/>
        </w:rPr>
        <w:t xml:space="preserve">CARGILL </w:t>
      </w:r>
      <w:r w:rsidR="00724495" w:rsidRPr="00466219">
        <w:rPr>
          <w:rFonts w:ascii="Arial" w:hAnsi="Arial" w:cs="Arial"/>
          <w:b/>
          <w:sz w:val="20"/>
          <w:szCs w:val="20"/>
        </w:rPr>
        <w:t>PRESENTS THE LATEST IN ‘FARM EFFICIENCY</w:t>
      </w:r>
      <w:r w:rsidR="000E1C99" w:rsidRPr="00466219">
        <w:rPr>
          <w:rFonts w:ascii="Arial" w:hAnsi="Arial" w:cs="Arial"/>
          <w:b/>
          <w:sz w:val="20"/>
          <w:szCs w:val="20"/>
        </w:rPr>
        <w:t xml:space="preserve"> -</w:t>
      </w:r>
      <w:r w:rsidR="00724495" w:rsidRPr="00466219">
        <w:rPr>
          <w:rFonts w:ascii="Arial" w:hAnsi="Arial" w:cs="Arial"/>
          <w:b/>
          <w:sz w:val="20"/>
          <w:szCs w:val="20"/>
        </w:rPr>
        <w:t xml:space="preserve"> TODAY &amp; TOMORROW’ </w:t>
      </w:r>
    </w:p>
    <w:p w14:paraId="6A407A8E" w14:textId="3503BCB8" w:rsidR="001D551B" w:rsidRPr="00466219" w:rsidRDefault="00724495" w:rsidP="00E22B45">
      <w:pPr>
        <w:jc w:val="center"/>
        <w:rPr>
          <w:rFonts w:ascii="Arial" w:hAnsi="Arial" w:cs="Arial"/>
          <w:b/>
          <w:sz w:val="20"/>
          <w:szCs w:val="20"/>
        </w:rPr>
      </w:pPr>
      <w:r w:rsidRPr="00466219">
        <w:rPr>
          <w:rFonts w:ascii="Arial" w:hAnsi="Arial" w:cs="Arial"/>
          <w:b/>
          <w:sz w:val="20"/>
          <w:szCs w:val="20"/>
        </w:rPr>
        <w:t>AT EUROTIER 2016.</w:t>
      </w:r>
    </w:p>
    <w:p w14:paraId="194812A7" w14:textId="60E0A024" w:rsidR="00724495" w:rsidRDefault="00315572" w:rsidP="006B203B">
      <w:pPr>
        <w:spacing w:line="360" w:lineRule="auto"/>
        <w:ind w:left="-142"/>
        <w:rPr>
          <w:rFonts w:asciiTheme="minorHAnsi" w:hAnsiTheme="minorHAnsi" w:cs="Arial"/>
          <w:sz w:val="20"/>
        </w:rPr>
      </w:pPr>
      <w:r w:rsidRPr="006B203B">
        <w:rPr>
          <w:rFonts w:asciiTheme="minorHAnsi" w:hAnsiTheme="minorHAnsi" w:cs="Arial"/>
          <w:sz w:val="18"/>
          <w:szCs w:val="20"/>
        </w:rPr>
        <w:br/>
      </w:r>
      <w:r w:rsidR="00724495" w:rsidRPr="006B203B">
        <w:rPr>
          <w:rFonts w:asciiTheme="minorHAnsi" w:hAnsiTheme="minorHAnsi" w:cs="Arial"/>
          <w:sz w:val="20"/>
        </w:rPr>
        <w:t xml:space="preserve">Improved farm efficiency and better use of livestock feed inputs will play a </w:t>
      </w:r>
      <w:r w:rsidR="000E772B" w:rsidRPr="006B203B">
        <w:rPr>
          <w:rFonts w:asciiTheme="minorHAnsi" w:hAnsiTheme="minorHAnsi" w:cs="Arial"/>
          <w:sz w:val="20"/>
        </w:rPr>
        <w:t xml:space="preserve">key </w:t>
      </w:r>
      <w:r w:rsidR="00724495" w:rsidRPr="006B203B">
        <w:rPr>
          <w:rFonts w:asciiTheme="minorHAnsi" w:hAnsiTheme="minorHAnsi" w:cs="Arial"/>
          <w:sz w:val="20"/>
        </w:rPr>
        <w:t>part in meeting consumer demand for increased production of healthy and sustainable food.</w:t>
      </w:r>
      <w:r w:rsidR="000E1C99" w:rsidRPr="006B203B">
        <w:rPr>
          <w:rFonts w:asciiTheme="minorHAnsi" w:hAnsiTheme="minorHAnsi" w:cs="Arial"/>
          <w:sz w:val="20"/>
        </w:rPr>
        <w:t xml:space="preserve"> To support this </w:t>
      </w:r>
      <w:r w:rsidR="00724495" w:rsidRPr="006B203B">
        <w:rPr>
          <w:rFonts w:asciiTheme="minorHAnsi" w:hAnsiTheme="minorHAnsi" w:cs="Arial"/>
          <w:sz w:val="20"/>
        </w:rPr>
        <w:t xml:space="preserve">Cargill, </w:t>
      </w:r>
      <w:r w:rsidR="000E1C99" w:rsidRPr="006B203B">
        <w:rPr>
          <w:rFonts w:asciiTheme="minorHAnsi" w:hAnsiTheme="minorHAnsi" w:cs="Arial"/>
          <w:sz w:val="20"/>
        </w:rPr>
        <w:t>through</w:t>
      </w:r>
      <w:r w:rsidR="00724495" w:rsidRPr="006B203B">
        <w:rPr>
          <w:rFonts w:asciiTheme="minorHAnsi" w:hAnsiTheme="minorHAnsi" w:cs="Arial"/>
          <w:sz w:val="20"/>
        </w:rPr>
        <w:t xml:space="preserve"> its </w:t>
      </w:r>
      <w:proofErr w:type="spellStart"/>
      <w:r w:rsidR="0056549F" w:rsidRPr="006B203B">
        <w:rPr>
          <w:rFonts w:asciiTheme="minorHAnsi" w:hAnsiTheme="minorHAnsi" w:cs="Arial"/>
          <w:sz w:val="20"/>
        </w:rPr>
        <w:t>Provimi</w:t>
      </w:r>
      <w:proofErr w:type="spellEnd"/>
      <w:r w:rsidR="0056549F" w:rsidRPr="006B203B">
        <w:rPr>
          <w:rFonts w:asciiTheme="minorHAnsi" w:hAnsiTheme="minorHAnsi" w:cs="Arial"/>
          <w:sz w:val="20"/>
        </w:rPr>
        <w:t xml:space="preserve"> </w:t>
      </w:r>
      <w:r w:rsidR="006A6DCE" w:rsidRPr="006B203B">
        <w:rPr>
          <w:rFonts w:asciiTheme="minorHAnsi" w:hAnsiTheme="minorHAnsi" w:cs="Arial"/>
          <w:sz w:val="20"/>
        </w:rPr>
        <w:t>brand,</w:t>
      </w:r>
      <w:r w:rsidR="00724495" w:rsidRPr="006B203B">
        <w:rPr>
          <w:rFonts w:asciiTheme="minorHAnsi" w:hAnsiTheme="minorHAnsi" w:cs="Arial"/>
          <w:sz w:val="20"/>
        </w:rPr>
        <w:t xml:space="preserve"> will share the latest in </w:t>
      </w:r>
      <w:r w:rsidR="0056549F" w:rsidRPr="006B203B">
        <w:rPr>
          <w:rFonts w:asciiTheme="minorHAnsi" w:hAnsiTheme="minorHAnsi" w:cs="Arial"/>
          <w:sz w:val="20"/>
        </w:rPr>
        <w:t xml:space="preserve">ruminant, swine and poultry </w:t>
      </w:r>
      <w:r w:rsidR="00724495" w:rsidRPr="006B203B">
        <w:rPr>
          <w:rFonts w:asciiTheme="minorHAnsi" w:hAnsiTheme="minorHAnsi" w:cs="Arial"/>
          <w:sz w:val="20"/>
        </w:rPr>
        <w:t xml:space="preserve">feeding programs at </w:t>
      </w:r>
      <w:proofErr w:type="spellStart"/>
      <w:r w:rsidR="00724495" w:rsidRPr="006B203B">
        <w:rPr>
          <w:rFonts w:asciiTheme="minorHAnsi" w:hAnsiTheme="minorHAnsi" w:cs="Arial"/>
          <w:sz w:val="20"/>
        </w:rPr>
        <w:t>EuroTier</w:t>
      </w:r>
      <w:proofErr w:type="spellEnd"/>
      <w:r w:rsidR="00724495" w:rsidRPr="006B203B">
        <w:rPr>
          <w:rFonts w:asciiTheme="minorHAnsi" w:hAnsiTheme="minorHAnsi" w:cs="Arial"/>
          <w:sz w:val="20"/>
        </w:rPr>
        <w:t xml:space="preserve"> 2016 in Hannover, 15-18 November 2016. </w:t>
      </w:r>
    </w:p>
    <w:p w14:paraId="246C6F1B" w14:textId="77777777" w:rsidR="006B203B" w:rsidRPr="006B203B" w:rsidRDefault="006B203B" w:rsidP="006B203B">
      <w:pPr>
        <w:spacing w:line="360" w:lineRule="auto"/>
        <w:ind w:left="-142"/>
        <w:rPr>
          <w:rFonts w:asciiTheme="minorHAnsi" w:hAnsiTheme="minorHAnsi" w:cs="Arial"/>
          <w:sz w:val="8"/>
        </w:rPr>
      </w:pPr>
    </w:p>
    <w:p w14:paraId="6EEF131B" w14:textId="77777777" w:rsidR="006B203B" w:rsidRDefault="00415321" w:rsidP="006B203B">
      <w:pPr>
        <w:spacing w:line="360" w:lineRule="auto"/>
        <w:ind w:left="-142"/>
        <w:rPr>
          <w:rFonts w:asciiTheme="minorHAnsi" w:hAnsiTheme="minorHAnsi" w:cs="Arial"/>
          <w:sz w:val="20"/>
        </w:rPr>
      </w:pPr>
      <w:r w:rsidRPr="006B203B">
        <w:rPr>
          <w:rFonts w:asciiTheme="minorHAnsi" w:hAnsiTheme="minorHAnsi" w:cs="Arial"/>
          <w:sz w:val="20"/>
        </w:rPr>
        <w:t>Cargill’s nutritional programs offer the latest</w:t>
      </w:r>
      <w:r w:rsidR="0056549F" w:rsidRPr="006B203B">
        <w:rPr>
          <w:rFonts w:asciiTheme="minorHAnsi" w:hAnsiTheme="minorHAnsi" w:cs="Arial"/>
          <w:sz w:val="20"/>
        </w:rPr>
        <w:t xml:space="preserve"> research</w:t>
      </w:r>
      <w:r w:rsidRPr="006B203B">
        <w:rPr>
          <w:rFonts w:asciiTheme="minorHAnsi" w:hAnsiTheme="minorHAnsi" w:cs="Arial"/>
          <w:sz w:val="20"/>
        </w:rPr>
        <w:t xml:space="preserve"> insights</w:t>
      </w:r>
      <w:r w:rsidR="000E1C99" w:rsidRPr="006B203B">
        <w:rPr>
          <w:rFonts w:asciiTheme="minorHAnsi" w:hAnsiTheme="minorHAnsi" w:cs="Arial"/>
          <w:sz w:val="20"/>
        </w:rPr>
        <w:t>,</w:t>
      </w:r>
      <w:r w:rsidRPr="006B203B">
        <w:rPr>
          <w:rFonts w:asciiTheme="minorHAnsi" w:hAnsiTheme="minorHAnsi" w:cs="Arial"/>
          <w:sz w:val="20"/>
        </w:rPr>
        <w:t xml:space="preserve"> along with on</w:t>
      </w:r>
      <w:r w:rsidR="000E1C99" w:rsidRPr="006B203B">
        <w:rPr>
          <w:rFonts w:asciiTheme="minorHAnsi" w:hAnsiTheme="minorHAnsi" w:cs="Arial"/>
          <w:sz w:val="20"/>
        </w:rPr>
        <w:t>-</w:t>
      </w:r>
      <w:r w:rsidRPr="006B203B">
        <w:rPr>
          <w:rFonts w:asciiTheme="minorHAnsi" w:hAnsiTheme="minorHAnsi" w:cs="Arial"/>
          <w:sz w:val="20"/>
        </w:rPr>
        <w:t>farm advice from its technical teams</w:t>
      </w:r>
      <w:r w:rsidR="000E1C99" w:rsidRPr="006B203B">
        <w:rPr>
          <w:rFonts w:asciiTheme="minorHAnsi" w:hAnsiTheme="minorHAnsi" w:cs="Arial"/>
          <w:sz w:val="20"/>
        </w:rPr>
        <w:t xml:space="preserve">, to help farmers and the livestock </w:t>
      </w:r>
      <w:r w:rsidR="0056549F" w:rsidRPr="006B203B">
        <w:rPr>
          <w:rFonts w:asciiTheme="minorHAnsi" w:hAnsiTheme="minorHAnsi" w:cs="Arial"/>
          <w:sz w:val="20"/>
        </w:rPr>
        <w:t xml:space="preserve">supply </w:t>
      </w:r>
      <w:r w:rsidR="000E1C99" w:rsidRPr="006B203B">
        <w:rPr>
          <w:rFonts w:asciiTheme="minorHAnsi" w:hAnsiTheme="minorHAnsi" w:cs="Arial"/>
          <w:sz w:val="20"/>
        </w:rPr>
        <w:t>industry build stable and robust farm performance through nutrition</w:t>
      </w:r>
      <w:r w:rsidRPr="006B203B">
        <w:rPr>
          <w:rFonts w:asciiTheme="minorHAnsi" w:hAnsiTheme="minorHAnsi" w:cs="Arial"/>
          <w:sz w:val="20"/>
        </w:rPr>
        <w:t xml:space="preserve">. </w:t>
      </w:r>
      <w:r w:rsidR="006B203B">
        <w:rPr>
          <w:rFonts w:asciiTheme="minorHAnsi" w:hAnsiTheme="minorHAnsi" w:cs="Arial"/>
          <w:sz w:val="20"/>
        </w:rPr>
        <w:t xml:space="preserve"> </w:t>
      </w:r>
    </w:p>
    <w:p w14:paraId="6996F120" w14:textId="015F0721" w:rsidR="006B203B" w:rsidRPr="007067A5" w:rsidRDefault="006B203B" w:rsidP="006B203B">
      <w:pPr>
        <w:spacing w:line="360" w:lineRule="auto"/>
        <w:ind w:left="-142"/>
        <w:rPr>
          <w:rFonts w:asciiTheme="minorHAnsi" w:hAnsiTheme="minorHAnsi" w:cs="Arial"/>
          <w:sz w:val="20"/>
          <w:lang w:val="en-US"/>
        </w:rPr>
      </w:pPr>
      <w:r w:rsidRPr="006B203B">
        <w:rPr>
          <w:rFonts w:asciiTheme="minorHAnsi" w:hAnsiTheme="minorHAnsi" w:cs="Arial"/>
          <w:sz w:val="20"/>
          <w:lang w:val="en-US"/>
        </w:rPr>
        <w:t xml:space="preserve">“These are programs that can help producers to build stable and robust farm performance – factors that </w:t>
      </w:r>
      <w:r w:rsidRPr="007067A5">
        <w:rPr>
          <w:rFonts w:asciiTheme="minorHAnsi" w:hAnsiTheme="minorHAnsi" w:cs="Arial"/>
          <w:sz w:val="20"/>
          <w:lang w:val="en-US"/>
        </w:rPr>
        <w:t>farmers, feed millers and advisers recognize as playing important roles in sustainable and profitable meat</w:t>
      </w:r>
      <w:r w:rsidR="00E30F66" w:rsidRPr="007067A5">
        <w:rPr>
          <w:rFonts w:asciiTheme="minorHAnsi" w:hAnsiTheme="minorHAnsi" w:cs="Arial"/>
          <w:sz w:val="20"/>
          <w:lang w:val="en-US"/>
        </w:rPr>
        <w:t>,</w:t>
      </w:r>
      <w:r w:rsidRPr="007067A5">
        <w:rPr>
          <w:rFonts w:asciiTheme="minorHAnsi" w:hAnsiTheme="minorHAnsi" w:cs="Arial"/>
          <w:sz w:val="20"/>
          <w:lang w:val="en-US"/>
        </w:rPr>
        <w:t xml:space="preserve"> milk </w:t>
      </w:r>
      <w:r w:rsidR="00E30F66" w:rsidRPr="007067A5">
        <w:rPr>
          <w:rFonts w:asciiTheme="minorHAnsi" w:hAnsiTheme="minorHAnsi" w:cs="Arial"/>
          <w:sz w:val="20"/>
          <w:lang w:val="en-US"/>
        </w:rPr>
        <w:t xml:space="preserve">and egg production,” said </w:t>
      </w:r>
      <w:proofErr w:type="spellStart"/>
      <w:r w:rsidR="00E30F66" w:rsidRPr="007067A5">
        <w:rPr>
          <w:rFonts w:asciiTheme="minorHAnsi" w:hAnsiTheme="minorHAnsi" w:cs="Arial"/>
          <w:sz w:val="20"/>
          <w:lang w:val="en-US"/>
        </w:rPr>
        <w:t>Gudo</w:t>
      </w:r>
      <w:proofErr w:type="spellEnd"/>
      <w:r w:rsidR="00E30F66" w:rsidRPr="007067A5">
        <w:rPr>
          <w:rFonts w:asciiTheme="minorHAnsi" w:hAnsiTheme="minorHAnsi" w:cs="Arial"/>
          <w:sz w:val="20"/>
          <w:lang w:val="en-US"/>
        </w:rPr>
        <w:t xml:space="preserve"> </w:t>
      </w:r>
      <w:proofErr w:type="spellStart"/>
      <w:proofErr w:type="gramStart"/>
      <w:r w:rsidR="00E30F66" w:rsidRPr="007067A5">
        <w:rPr>
          <w:rFonts w:asciiTheme="minorHAnsi" w:hAnsiTheme="minorHAnsi" w:cs="Arial"/>
          <w:sz w:val="20"/>
          <w:lang w:val="en-US"/>
        </w:rPr>
        <w:t>k</w:t>
      </w:r>
      <w:r w:rsidRPr="007067A5">
        <w:rPr>
          <w:rFonts w:asciiTheme="minorHAnsi" w:hAnsiTheme="minorHAnsi" w:cs="Arial"/>
          <w:sz w:val="20"/>
          <w:lang w:val="en-US"/>
        </w:rPr>
        <w:t>lein</w:t>
      </w:r>
      <w:proofErr w:type="spellEnd"/>
      <w:proofErr w:type="gramEnd"/>
      <w:r w:rsidRPr="007067A5">
        <w:rPr>
          <w:rFonts w:asciiTheme="minorHAnsi" w:hAnsiTheme="minorHAnsi" w:cs="Arial"/>
          <w:sz w:val="20"/>
          <w:lang w:val="en-US"/>
        </w:rPr>
        <w:t xml:space="preserve"> </w:t>
      </w:r>
      <w:proofErr w:type="spellStart"/>
      <w:r w:rsidRPr="007067A5">
        <w:rPr>
          <w:rFonts w:asciiTheme="minorHAnsi" w:hAnsiTheme="minorHAnsi" w:cs="Arial"/>
          <w:sz w:val="20"/>
          <w:lang w:val="en-US"/>
        </w:rPr>
        <w:t>Gebbink</w:t>
      </w:r>
      <w:proofErr w:type="spellEnd"/>
      <w:r w:rsidRPr="007067A5">
        <w:rPr>
          <w:rFonts w:asciiTheme="minorHAnsi" w:hAnsiTheme="minorHAnsi" w:cs="Arial"/>
          <w:sz w:val="20"/>
          <w:lang w:val="en-US"/>
        </w:rPr>
        <w:t>, Strategic Marketing and Technology Director CPN EMEA.</w:t>
      </w:r>
    </w:p>
    <w:p w14:paraId="3E875A10" w14:textId="77777777" w:rsidR="006B203B" w:rsidRPr="006B203B" w:rsidRDefault="006B203B" w:rsidP="006B203B">
      <w:pPr>
        <w:spacing w:line="360" w:lineRule="auto"/>
        <w:ind w:left="-142"/>
        <w:rPr>
          <w:rFonts w:asciiTheme="minorHAnsi" w:hAnsiTheme="minorHAnsi" w:cs="Arial"/>
          <w:sz w:val="20"/>
          <w:lang w:val="en-US"/>
        </w:rPr>
      </w:pPr>
    </w:p>
    <w:p w14:paraId="4309CD46" w14:textId="64BCEAC4" w:rsidR="00415321" w:rsidRPr="006B203B" w:rsidRDefault="0056549F" w:rsidP="006B203B">
      <w:pPr>
        <w:spacing w:line="360" w:lineRule="auto"/>
        <w:ind w:left="-142"/>
        <w:rPr>
          <w:rFonts w:asciiTheme="minorHAnsi" w:hAnsiTheme="minorHAnsi" w:cs="Arial"/>
          <w:sz w:val="20"/>
        </w:rPr>
      </w:pPr>
      <w:r w:rsidRPr="006B203B">
        <w:rPr>
          <w:rFonts w:asciiTheme="minorHAnsi" w:hAnsiTheme="minorHAnsi" w:cs="Arial"/>
          <w:sz w:val="20"/>
        </w:rPr>
        <w:t xml:space="preserve">The company </w:t>
      </w:r>
      <w:r w:rsidR="00415321" w:rsidRPr="006B203B">
        <w:rPr>
          <w:rFonts w:asciiTheme="minorHAnsi" w:hAnsiTheme="minorHAnsi" w:cs="Arial"/>
          <w:sz w:val="20"/>
        </w:rPr>
        <w:t xml:space="preserve">has focussed its research on developing nutritional programs and products that support farm </w:t>
      </w:r>
      <w:r w:rsidR="000E1C99" w:rsidRPr="006B203B">
        <w:rPr>
          <w:rFonts w:asciiTheme="minorHAnsi" w:hAnsiTheme="minorHAnsi" w:cs="Arial"/>
          <w:sz w:val="20"/>
        </w:rPr>
        <w:t>efficiency</w:t>
      </w:r>
      <w:r w:rsidRPr="006B203B">
        <w:rPr>
          <w:rFonts w:asciiTheme="minorHAnsi" w:hAnsiTheme="minorHAnsi" w:cs="Arial"/>
          <w:sz w:val="20"/>
        </w:rPr>
        <w:t xml:space="preserve"> and </w:t>
      </w:r>
      <w:r w:rsidR="00415321" w:rsidRPr="006B203B">
        <w:rPr>
          <w:rFonts w:asciiTheme="minorHAnsi" w:hAnsiTheme="minorHAnsi" w:cs="Arial"/>
          <w:sz w:val="20"/>
        </w:rPr>
        <w:t>provide a solid base to:</w:t>
      </w:r>
    </w:p>
    <w:p w14:paraId="781B3927" w14:textId="75C5FE3C" w:rsidR="00415321" w:rsidRPr="006B203B" w:rsidRDefault="00415321" w:rsidP="006B203B">
      <w:pPr>
        <w:spacing w:line="360" w:lineRule="auto"/>
        <w:ind w:left="-142"/>
        <w:rPr>
          <w:rFonts w:asciiTheme="minorHAnsi" w:hAnsiTheme="minorHAnsi" w:cs="Arial"/>
          <w:sz w:val="20"/>
        </w:rPr>
      </w:pPr>
      <w:r w:rsidRPr="006B203B">
        <w:rPr>
          <w:rFonts w:asciiTheme="minorHAnsi" w:hAnsiTheme="minorHAnsi" w:cs="Arial"/>
          <w:sz w:val="20"/>
        </w:rPr>
        <w:t>• diagnose current farm performance</w:t>
      </w:r>
    </w:p>
    <w:p w14:paraId="2ABD4428" w14:textId="58C09131" w:rsidR="00415321" w:rsidRPr="006B203B" w:rsidRDefault="00415321" w:rsidP="006B203B">
      <w:pPr>
        <w:spacing w:line="360" w:lineRule="auto"/>
        <w:ind w:left="-142"/>
        <w:rPr>
          <w:rFonts w:asciiTheme="minorHAnsi" w:hAnsiTheme="minorHAnsi" w:cs="Arial"/>
          <w:sz w:val="20"/>
        </w:rPr>
      </w:pPr>
      <w:r w:rsidRPr="006B203B">
        <w:rPr>
          <w:rFonts w:asciiTheme="minorHAnsi" w:hAnsiTheme="minorHAnsi" w:cs="Arial"/>
          <w:sz w:val="20"/>
        </w:rPr>
        <w:t xml:space="preserve">• </w:t>
      </w:r>
      <w:r w:rsidR="00461410" w:rsidRPr="006B203B">
        <w:rPr>
          <w:rFonts w:asciiTheme="minorHAnsi" w:hAnsiTheme="minorHAnsi" w:cs="Arial"/>
          <w:sz w:val="20"/>
        </w:rPr>
        <w:t>create bespoke</w:t>
      </w:r>
      <w:r w:rsidRPr="006B203B">
        <w:rPr>
          <w:rFonts w:asciiTheme="minorHAnsi" w:hAnsiTheme="minorHAnsi" w:cs="Arial"/>
          <w:sz w:val="20"/>
        </w:rPr>
        <w:t xml:space="preserve"> nutritional strateg</w:t>
      </w:r>
      <w:r w:rsidR="0056549F" w:rsidRPr="006B203B">
        <w:rPr>
          <w:rFonts w:asciiTheme="minorHAnsi" w:hAnsiTheme="minorHAnsi" w:cs="Arial"/>
          <w:sz w:val="20"/>
        </w:rPr>
        <w:t>ies</w:t>
      </w:r>
    </w:p>
    <w:p w14:paraId="31B13ADF" w14:textId="22B0DBD5" w:rsidR="00724495" w:rsidRPr="006B203B" w:rsidRDefault="00415321" w:rsidP="006B203B">
      <w:pPr>
        <w:spacing w:line="360" w:lineRule="auto"/>
        <w:ind w:left="-142"/>
        <w:rPr>
          <w:rFonts w:asciiTheme="minorHAnsi" w:hAnsiTheme="minorHAnsi" w:cs="Arial"/>
          <w:sz w:val="20"/>
        </w:rPr>
      </w:pPr>
      <w:r w:rsidRPr="006B203B">
        <w:rPr>
          <w:rFonts w:asciiTheme="minorHAnsi" w:hAnsiTheme="minorHAnsi" w:cs="Arial"/>
          <w:sz w:val="20"/>
        </w:rPr>
        <w:t xml:space="preserve">• implement </w:t>
      </w:r>
      <w:r w:rsidR="0056549F" w:rsidRPr="006B203B">
        <w:rPr>
          <w:rFonts w:asciiTheme="minorHAnsi" w:hAnsiTheme="minorHAnsi" w:cs="Arial"/>
          <w:sz w:val="20"/>
        </w:rPr>
        <w:t xml:space="preserve">on-farm </w:t>
      </w:r>
      <w:r w:rsidRPr="006B203B">
        <w:rPr>
          <w:rFonts w:asciiTheme="minorHAnsi" w:hAnsiTheme="minorHAnsi" w:cs="Arial"/>
          <w:sz w:val="20"/>
        </w:rPr>
        <w:t>programs and measure success</w:t>
      </w:r>
    </w:p>
    <w:p w14:paraId="7A2CA73D" w14:textId="77777777" w:rsidR="00E4431B" w:rsidRPr="006B203B" w:rsidRDefault="00E4431B" w:rsidP="006B203B">
      <w:pPr>
        <w:ind w:left="-142"/>
        <w:jc w:val="center"/>
        <w:rPr>
          <w:rFonts w:asciiTheme="minorHAnsi" w:hAnsiTheme="minorHAnsi" w:cs="Arial"/>
          <w:sz w:val="14"/>
          <w:szCs w:val="16"/>
        </w:rPr>
      </w:pPr>
    </w:p>
    <w:p w14:paraId="6F0C73D9" w14:textId="274F955A" w:rsidR="00E0523D" w:rsidRPr="006B203B" w:rsidRDefault="00724495" w:rsidP="006B203B">
      <w:pPr>
        <w:spacing w:line="360" w:lineRule="auto"/>
        <w:ind w:left="-142"/>
        <w:jc w:val="center"/>
        <w:rPr>
          <w:rFonts w:asciiTheme="minorHAnsi" w:hAnsiTheme="minorHAnsi" w:cs="Arial"/>
          <w:b/>
          <w:sz w:val="20"/>
        </w:rPr>
      </w:pPr>
      <w:r w:rsidRPr="006B203B">
        <w:rPr>
          <w:rFonts w:asciiTheme="minorHAnsi" w:hAnsiTheme="minorHAnsi" w:cs="Arial"/>
          <w:b/>
          <w:sz w:val="20"/>
        </w:rPr>
        <w:t>Visitors to Cargill’s stand</w:t>
      </w:r>
      <w:r w:rsidR="00CA1D83" w:rsidRPr="006B203B">
        <w:rPr>
          <w:rFonts w:asciiTheme="minorHAnsi" w:hAnsiTheme="minorHAnsi" w:cs="Arial"/>
          <w:b/>
          <w:sz w:val="20"/>
        </w:rPr>
        <w:t xml:space="preserve"> (Hall 20 Stand J14) are invited to</w:t>
      </w:r>
      <w:r w:rsidRPr="006B203B">
        <w:rPr>
          <w:rFonts w:asciiTheme="minorHAnsi" w:hAnsiTheme="minorHAnsi" w:cs="Arial"/>
          <w:b/>
          <w:sz w:val="20"/>
        </w:rPr>
        <w:t xml:space="preserve"> learn more </w:t>
      </w:r>
    </w:p>
    <w:p w14:paraId="76864EFC" w14:textId="1FFC4CBC" w:rsidR="00724495" w:rsidRPr="006B203B" w:rsidRDefault="00724495" w:rsidP="006B203B">
      <w:pPr>
        <w:spacing w:line="360" w:lineRule="auto"/>
        <w:ind w:left="-142"/>
        <w:jc w:val="center"/>
        <w:rPr>
          <w:rFonts w:asciiTheme="minorHAnsi" w:hAnsiTheme="minorHAnsi" w:cs="Arial"/>
          <w:b/>
          <w:sz w:val="20"/>
        </w:rPr>
      </w:pPr>
      <w:proofErr w:type="gramStart"/>
      <w:r w:rsidRPr="006B203B">
        <w:rPr>
          <w:rFonts w:asciiTheme="minorHAnsi" w:hAnsiTheme="minorHAnsi" w:cs="Arial"/>
          <w:b/>
          <w:sz w:val="20"/>
        </w:rPr>
        <w:t>about</w:t>
      </w:r>
      <w:proofErr w:type="gramEnd"/>
      <w:r w:rsidRPr="006B203B">
        <w:rPr>
          <w:rFonts w:asciiTheme="minorHAnsi" w:hAnsiTheme="minorHAnsi" w:cs="Arial"/>
          <w:b/>
          <w:sz w:val="20"/>
        </w:rPr>
        <w:t xml:space="preserve"> the following</w:t>
      </w:r>
      <w:r w:rsidR="0056549F" w:rsidRPr="006B203B">
        <w:rPr>
          <w:rFonts w:asciiTheme="minorHAnsi" w:hAnsiTheme="minorHAnsi" w:cs="Arial"/>
          <w:b/>
          <w:sz w:val="20"/>
        </w:rPr>
        <w:t xml:space="preserve"> </w:t>
      </w:r>
      <w:r w:rsidR="00461410" w:rsidRPr="006B203B">
        <w:rPr>
          <w:rFonts w:asciiTheme="minorHAnsi" w:hAnsiTheme="minorHAnsi" w:cs="Arial"/>
          <w:b/>
          <w:sz w:val="20"/>
        </w:rPr>
        <w:t>nutritional programs</w:t>
      </w:r>
      <w:r w:rsidR="008B7529" w:rsidRPr="006B203B">
        <w:rPr>
          <w:rFonts w:asciiTheme="minorHAnsi" w:hAnsiTheme="minorHAnsi" w:cs="Arial"/>
          <w:b/>
          <w:sz w:val="20"/>
        </w:rPr>
        <w:t>:</w:t>
      </w:r>
    </w:p>
    <w:p w14:paraId="11806616" w14:textId="77777777" w:rsidR="00AA5B88" w:rsidRPr="006B203B" w:rsidRDefault="00AA5B88" w:rsidP="006B203B">
      <w:pPr>
        <w:spacing w:line="360" w:lineRule="auto"/>
        <w:ind w:left="-142"/>
        <w:rPr>
          <w:rFonts w:asciiTheme="minorHAnsi" w:hAnsiTheme="minorHAnsi" w:cs="Arial"/>
          <w:b/>
          <w:sz w:val="20"/>
        </w:rPr>
      </w:pPr>
    </w:p>
    <w:p w14:paraId="13009E11" w14:textId="2545B307" w:rsidR="00AA5B88" w:rsidRPr="00B34872" w:rsidRDefault="0056549F" w:rsidP="006B203B">
      <w:pPr>
        <w:spacing w:line="360" w:lineRule="auto"/>
        <w:ind w:left="-142"/>
        <w:rPr>
          <w:rFonts w:asciiTheme="minorHAnsi" w:hAnsiTheme="minorHAnsi" w:cs="Arial"/>
          <w:b/>
          <w:sz w:val="20"/>
        </w:rPr>
      </w:pPr>
      <w:r w:rsidRPr="00B34872">
        <w:rPr>
          <w:rFonts w:asciiTheme="minorHAnsi" w:hAnsiTheme="minorHAnsi" w:cs="Arial"/>
          <w:b/>
          <w:sz w:val="20"/>
        </w:rPr>
        <w:t>Swine:</w:t>
      </w:r>
      <w:r w:rsidR="00AA5B88" w:rsidRPr="00B34872">
        <w:rPr>
          <w:rFonts w:asciiTheme="minorHAnsi" w:hAnsiTheme="minorHAnsi" w:cs="Arial"/>
          <w:b/>
          <w:sz w:val="20"/>
        </w:rPr>
        <w:t xml:space="preserve"> </w:t>
      </w:r>
    </w:p>
    <w:p w14:paraId="546E65CA" w14:textId="7ACC419E" w:rsidR="00AA5B88" w:rsidRPr="00B34872" w:rsidRDefault="00AA5B88" w:rsidP="006B203B">
      <w:pPr>
        <w:spacing w:line="360" w:lineRule="auto"/>
        <w:ind w:left="-142"/>
        <w:rPr>
          <w:rFonts w:asciiTheme="minorHAnsi" w:hAnsiTheme="minorHAnsi" w:cs="Arial"/>
          <w:sz w:val="20"/>
        </w:rPr>
      </w:pPr>
      <w:r w:rsidRPr="00B34872">
        <w:rPr>
          <w:rFonts w:asciiTheme="minorHAnsi" w:hAnsiTheme="minorHAnsi" w:cs="Arial"/>
          <w:sz w:val="20"/>
        </w:rPr>
        <w:t>Two factors play a large part in determining farm efficiency for swine: sow productivity</w:t>
      </w:r>
      <w:r w:rsidR="00E30F66" w:rsidRPr="00B34872">
        <w:rPr>
          <w:rFonts w:asciiTheme="minorHAnsi" w:hAnsiTheme="minorHAnsi" w:cs="Arial"/>
          <w:sz w:val="20"/>
        </w:rPr>
        <w:t xml:space="preserve"> and piglet </w:t>
      </w:r>
      <w:proofErr w:type="spellStart"/>
      <w:r w:rsidR="00E30F66" w:rsidRPr="00B34872">
        <w:rPr>
          <w:rFonts w:asciiTheme="minorHAnsi" w:hAnsiTheme="minorHAnsi" w:cs="Arial"/>
          <w:sz w:val="20"/>
        </w:rPr>
        <w:t>livability</w:t>
      </w:r>
      <w:proofErr w:type="spellEnd"/>
      <w:r w:rsidRPr="00B34872">
        <w:rPr>
          <w:rFonts w:asciiTheme="minorHAnsi" w:hAnsiTheme="minorHAnsi" w:cs="Arial"/>
          <w:sz w:val="20"/>
        </w:rPr>
        <w:t>. Cargill has developed two nutritional programs that support the sow and the piglet from bi</w:t>
      </w:r>
      <w:r w:rsidR="00E0523D" w:rsidRPr="00B34872">
        <w:rPr>
          <w:rFonts w:asciiTheme="minorHAnsi" w:hAnsiTheme="minorHAnsi" w:cs="Arial"/>
          <w:sz w:val="20"/>
        </w:rPr>
        <w:t>rth to weaning:</w:t>
      </w:r>
    </w:p>
    <w:p w14:paraId="25EF926A" w14:textId="166EDFEF" w:rsidR="000E772B" w:rsidRPr="00B34872" w:rsidRDefault="0056549F" w:rsidP="006B203B">
      <w:pPr>
        <w:pStyle w:val="ListParagraph"/>
        <w:numPr>
          <w:ilvl w:val="0"/>
          <w:numId w:val="9"/>
        </w:numPr>
        <w:spacing w:line="360" w:lineRule="auto"/>
        <w:ind w:left="-142" w:firstLine="0"/>
        <w:rPr>
          <w:rFonts w:asciiTheme="minorHAnsi" w:hAnsiTheme="minorHAnsi" w:cs="Arial"/>
          <w:sz w:val="20"/>
        </w:rPr>
      </w:pPr>
      <w:r w:rsidRPr="00B34872">
        <w:rPr>
          <w:rFonts w:asciiTheme="minorHAnsi" w:hAnsiTheme="minorHAnsi" w:cs="Arial"/>
          <w:i/>
          <w:sz w:val="20"/>
        </w:rPr>
        <w:t>S</w:t>
      </w:r>
      <w:r w:rsidR="00AA5B88" w:rsidRPr="00B34872">
        <w:rPr>
          <w:rFonts w:asciiTheme="minorHAnsi" w:hAnsiTheme="minorHAnsi" w:cs="Arial"/>
          <w:i/>
          <w:sz w:val="20"/>
        </w:rPr>
        <w:t xml:space="preserve">ow program </w:t>
      </w:r>
      <w:proofErr w:type="spellStart"/>
      <w:r w:rsidR="00AA5B88" w:rsidRPr="00B34872">
        <w:rPr>
          <w:rFonts w:asciiTheme="minorHAnsi" w:hAnsiTheme="minorHAnsi" w:cs="Arial"/>
          <w:i/>
          <w:sz w:val="20"/>
        </w:rPr>
        <w:t>Livelle</w:t>
      </w:r>
      <w:proofErr w:type="spellEnd"/>
      <w:r w:rsidR="00AA5B88" w:rsidRPr="00B34872">
        <w:rPr>
          <w:rFonts w:asciiTheme="minorHAnsi" w:hAnsiTheme="minorHAnsi" w:cs="Arial"/>
          <w:i/>
          <w:sz w:val="20"/>
        </w:rPr>
        <w:t>™</w:t>
      </w:r>
      <w:r w:rsidR="007B02F6">
        <w:rPr>
          <w:rFonts w:asciiTheme="minorHAnsi" w:hAnsiTheme="minorHAnsi" w:cs="Arial"/>
          <w:i/>
          <w:sz w:val="20"/>
        </w:rPr>
        <w:t xml:space="preserve"> - </w:t>
      </w:r>
      <w:r w:rsidR="00AA5B88" w:rsidRPr="00B34872">
        <w:rPr>
          <w:rFonts w:asciiTheme="minorHAnsi" w:hAnsiTheme="minorHAnsi" w:cs="Arial"/>
          <w:sz w:val="20"/>
        </w:rPr>
        <w:t xml:space="preserve">designed to improve sow productivity, with a focus on piglet </w:t>
      </w:r>
      <w:proofErr w:type="spellStart"/>
      <w:r w:rsidR="00AA5B88" w:rsidRPr="00B34872">
        <w:rPr>
          <w:rFonts w:asciiTheme="minorHAnsi" w:hAnsiTheme="minorHAnsi" w:cs="Arial"/>
          <w:sz w:val="20"/>
        </w:rPr>
        <w:t>livability</w:t>
      </w:r>
      <w:proofErr w:type="spellEnd"/>
      <w:r w:rsidR="00AA5B88" w:rsidRPr="00B34872">
        <w:rPr>
          <w:rFonts w:asciiTheme="minorHAnsi" w:hAnsiTheme="minorHAnsi" w:cs="Arial"/>
          <w:sz w:val="20"/>
        </w:rPr>
        <w:t xml:space="preserve"> in two critical periods</w:t>
      </w:r>
      <w:r w:rsidR="000E772B" w:rsidRPr="00B34872">
        <w:rPr>
          <w:rFonts w:asciiTheme="minorHAnsi" w:hAnsiTheme="minorHAnsi" w:cs="Arial"/>
          <w:sz w:val="20"/>
        </w:rPr>
        <w:t>; from weaning until oestrus, and from sows entering the farrowing house until the start of lactation.</w:t>
      </w:r>
    </w:p>
    <w:p w14:paraId="19E017AD" w14:textId="4CEB6BC2" w:rsidR="00AA5B88" w:rsidRPr="00B34872" w:rsidRDefault="0056549F" w:rsidP="006B203B">
      <w:pPr>
        <w:pStyle w:val="ListParagraph"/>
        <w:numPr>
          <w:ilvl w:val="0"/>
          <w:numId w:val="9"/>
        </w:numPr>
        <w:spacing w:line="360" w:lineRule="auto"/>
        <w:ind w:left="-142" w:firstLine="0"/>
        <w:rPr>
          <w:rFonts w:asciiTheme="minorHAnsi" w:hAnsiTheme="minorHAnsi" w:cs="Arial"/>
          <w:sz w:val="20"/>
        </w:rPr>
      </w:pPr>
      <w:r w:rsidRPr="00B34872">
        <w:rPr>
          <w:rFonts w:asciiTheme="minorHAnsi" w:hAnsiTheme="minorHAnsi" w:cs="Arial"/>
          <w:i/>
          <w:sz w:val="20"/>
        </w:rPr>
        <w:lastRenderedPageBreak/>
        <w:t>P</w:t>
      </w:r>
      <w:r w:rsidR="00AA5B88" w:rsidRPr="00B34872">
        <w:rPr>
          <w:rFonts w:asciiTheme="minorHAnsi" w:hAnsiTheme="minorHAnsi" w:cs="Arial"/>
          <w:i/>
          <w:sz w:val="20"/>
        </w:rPr>
        <w:t>iglet program</w:t>
      </w:r>
      <w:r w:rsidRPr="00B34872">
        <w:rPr>
          <w:rFonts w:asciiTheme="minorHAnsi" w:hAnsiTheme="minorHAnsi" w:cs="Arial"/>
          <w:i/>
          <w:sz w:val="20"/>
        </w:rPr>
        <w:t xml:space="preserve"> - </w:t>
      </w:r>
      <w:proofErr w:type="spellStart"/>
      <w:r w:rsidR="00AA5B88" w:rsidRPr="00B34872">
        <w:rPr>
          <w:rFonts w:asciiTheme="minorHAnsi" w:hAnsiTheme="minorHAnsi" w:cs="Arial"/>
          <w:i/>
          <w:sz w:val="20"/>
        </w:rPr>
        <w:t>Neopigg</w:t>
      </w:r>
      <w:proofErr w:type="spellEnd"/>
      <w:r w:rsidR="00AA5B88" w:rsidRPr="00B34872">
        <w:rPr>
          <w:rFonts w:asciiTheme="minorHAnsi" w:hAnsiTheme="minorHAnsi" w:cs="Arial"/>
          <w:i/>
          <w:sz w:val="20"/>
        </w:rPr>
        <w:t xml:space="preserve">® </w:t>
      </w:r>
      <w:proofErr w:type="spellStart"/>
      <w:r w:rsidR="00AA5B88" w:rsidRPr="00B34872">
        <w:rPr>
          <w:rFonts w:asciiTheme="minorHAnsi" w:hAnsiTheme="minorHAnsi" w:cs="Arial"/>
          <w:i/>
          <w:sz w:val="20"/>
        </w:rPr>
        <w:t>RescueCare</w:t>
      </w:r>
      <w:proofErr w:type="spellEnd"/>
      <w:r w:rsidRPr="00B34872">
        <w:rPr>
          <w:rFonts w:asciiTheme="minorHAnsi" w:hAnsiTheme="minorHAnsi" w:cs="Arial"/>
          <w:i/>
          <w:sz w:val="20"/>
        </w:rPr>
        <w:t>;</w:t>
      </w:r>
      <w:r w:rsidR="000E1C99" w:rsidRPr="00B34872">
        <w:rPr>
          <w:rFonts w:asciiTheme="minorHAnsi" w:hAnsiTheme="minorHAnsi" w:cs="Arial"/>
          <w:i/>
          <w:sz w:val="20"/>
        </w:rPr>
        <w:t xml:space="preserve"> </w:t>
      </w:r>
      <w:r w:rsidR="00AA5B88" w:rsidRPr="00B34872">
        <w:rPr>
          <w:rFonts w:asciiTheme="minorHAnsi" w:hAnsiTheme="minorHAnsi" w:cs="Arial"/>
          <w:sz w:val="20"/>
        </w:rPr>
        <w:t>an aut</w:t>
      </w:r>
      <w:r w:rsidR="007F5CE3" w:rsidRPr="00B34872">
        <w:rPr>
          <w:rFonts w:asciiTheme="minorHAnsi" w:hAnsiTheme="minorHAnsi" w:cs="Arial"/>
          <w:sz w:val="20"/>
        </w:rPr>
        <w:t>omatic liquid feeding system</w:t>
      </w:r>
      <w:r w:rsidR="000E772B" w:rsidRPr="00B34872">
        <w:rPr>
          <w:rFonts w:asciiTheme="minorHAnsi" w:hAnsiTheme="minorHAnsi" w:cs="Arial"/>
          <w:sz w:val="20"/>
        </w:rPr>
        <w:t>,</w:t>
      </w:r>
      <w:r w:rsidR="007F5CE3" w:rsidRPr="00B34872">
        <w:rPr>
          <w:rFonts w:asciiTheme="minorHAnsi" w:hAnsiTheme="minorHAnsi" w:cs="Arial"/>
          <w:sz w:val="20"/>
        </w:rPr>
        <w:t xml:space="preserve"> which</w:t>
      </w:r>
      <w:r w:rsidR="00AA5B88" w:rsidRPr="00B34872">
        <w:rPr>
          <w:rFonts w:asciiTheme="minorHAnsi" w:hAnsiTheme="minorHAnsi" w:cs="Arial"/>
          <w:sz w:val="20"/>
        </w:rPr>
        <w:t xml:space="preserve"> supplies fresh ad-lib liquid feed, 24/7, to piglets in the farrowing crate</w:t>
      </w:r>
      <w:r w:rsidR="00E30F66" w:rsidRPr="00B34872">
        <w:rPr>
          <w:rFonts w:asciiTheme="minorHAnsi" w:hAnsiTheme="minorHAnsi" w:cs="Arial"/>
          <w:sz w:val="20"/>
        </w:rPr>
        <w:t xml:space="preserve"> supporting piglet </w:t>
      </w:r>
      <w:proofErr w:type="spellStart"/>
      <w:r w:rsidR="00E30F66" w:rsidRPr="00B34872">
        <w:rPr>
          <w:rFonts w:asciiTheme="minorHAnsi" w:hAnsiTheme="minorHAnsi" w:cs="Arial"/>
          <w:sz w:val="20"/>
        </w:rPr>
        <w:t>livability</w:t>
      </w:r>
      <w:proofErr w:type="spellEnd"/>
      <w:r w:rsidR="00E30F66" w:rsidRPr="00B34872">
        <w:rPr>
          <w:rFonts w:asciiTheme="minorHAnsi" w:hAnsiTheme="minorHAnsi" w:cs="Arial"/>
          <w:sz w:val="20"/>
        </w:rPr>
        <w:t xml:space="preserve"> and weaning weights</w:t>
      </w:r>
      <w:r w:rsidR="00AA5B88" w:rsidRPr="00B34872">
        <w:rPr>
          <w:rFonts w:asciiTheme="minorHAnsi" w:hAnsiTheme="minorHAnsi" w:cs="Arial"/>
          <w:sz w:val="20"/>
        </w:rPr>
        <w:t xml:space="preserve">. </w:t>
      </w:r>
    </w:p>
    <w:p w14:paraId="44F8FA6D" w14:textId="77777777" w:rsidR="00AA5B88" w:rsidRPr="006B203B" w:rsidRDefault="00AA5B88" w:rsidP="006B203B">
      <w:pPr>
        <w:spacing w:line="360" w:lineRule="auto"/>
        <w:ind w:left="-142"/>
        <w:rPr>
          <w:rFonts w:asciiTheme="minorHAnsi" w:hAnsiTheme="minorHAnsi" w:cs="Arial"/>
          <w:sz w:val="20"/>
        </w:rPr>
      </w:pPr>
    </w:p>
    <w:p w14:paraId="1EABF261" w14:textId="143CD48D" w:rsidR="00AA5B88" w:rsidRPr="006B203B" w:rsidRDefault="0056549F" w:rsidP="006B203B">
      <w:pPr>
        <w:spacing w:line="360" w:lineRule="auto"/>
        <w:ind w:left="-142"/>
        <w:rPr>
          <w:rFonts w:asciiTheme="minorHAnsi" w:hAnsiTheme="minorHAnsi" w:cs="Arial"/>
          <w:b/>
          <w:sz w:val="20"/>
        </w:rPr>
      </w:pPr>
      <w:r w:rsidRPr="006B203B">
        <w:rPr>
          <w:rFonts w:asciiTheme="minorHAnsi" w:hAnsiTheme="minorHAnsi" w:cs="Arial"/>
          <w:b/>
          <w:sz w:val="20"/>
        </w:rPr>
        <w:t>Poultry:</w:t>
      </w:r>
      <w:r w:rsidR="00AA5B88" w:rsidRPr="006B203B">
        <w:rPr>
          <w:rFonts w:asciiTheme="minorHAnsi" w:hAnsiTheme="minorHAnsi" w:cs="Arial"/>
          <w:b/>
          <w:sz w:val="20"/>
        </w:rPr>
        <w:t xml:space="preserve"> </w:t>
      </w:r>
    </w:p>
    <w:p w14:paraId="4ECC98C7" w14:textId="7A979146" w:rsidR="006F5DC7" w:rsidRPr="006B203B" w:rsidRDefault="00AA5B88" w:rsidP="006B203B">
      <w:pPr>
        <w:spacing w:line="360" w:lineRule="auto"/>
        <w:ind w:left="-142"/>
        <w:rPr>
          <w:rFonts w:asciiTheme="minorHAnsi" w:hAnsiTheme="minorHAnsi" w:cs="Arial"/>
          <w:sz w:val="20"/>
        </w:rPr>
      </w:pPr>
      <w:r w:rsidRPr="006B203B">
        <w:rPr>
          <w:rFonts w:asciiTheme="minorHAnsi" w:hAnsiTheme="minorHAnsi" w:cs="Arial"/>
          <w:sz w:val="20"/>
        </w:rPr>
        <w:t xml:space="preserve">Improving productivity and supporting responsible farming have been the focus of Cargill’s poultry research. This has delivered innovative insights </w:t>
      </w:r>
      <w:r w:rsidR="000E1C99" w:rsidRPr="006B203B">
        <w:rPr>
          <w:rFonts w:asciiTheme="minorHAnsi" w:hAnsiTheme="minorHAnsi" w:cs="Arial"/>
          <w:sz w:val="20"/>
        </w:rPr>
        <w:t xml:space="preserve">used </w:t>
      </w:r>
      <w:r w:rsidRPr="006B203B">
        <w:rPr>
          <w:rFonts w:asciiTheme="minorHAnsi" w:hAnsiTheme="minorHAnsi" w:cs="Arial"/>
          <w:sz w:val="20"/>
        </w:rPr>
        <w:t xml:space="preserve">to develop </w:t>
      </w:r>
      <w:r w:rsidR="00D10774" w:rsidRPr="006B203B">
        <w:rPr>
          <w:rFonts w:asciiTheme="minorHAnsi" w:hAnsiTheme="minorHAnsi" w:cs="Arial"/>
          <w:sz w:val="20"/>
        </w:rPr>
        <w:t xml:space="preserve">two </w:t>
      </w:r>
      <w:r w:rsidRPr="006B203B">
        <w:rPr>
          <w:rFonts w:asciiTheme="minorHAnsi" w:hAnsiTheme="minorHAnsi" w:cs="Arial"/>
          <w:sz w:val="20"/>
        </w:rPr>
        <w:t>nutritional strategies</w:t>
      </w:r>
      <w:r w:rsidR="006F5DC7" w:rsidRPr="006B203B">
        <w:rPr>
          <w:rFonts w:asciiTheme="minorHAnsi" w:hAnsiTheme="minorHAnsi" w:cs="Arial"/>
          <w:sz w:val="20"/>
        </w:rPr>
        <w:t>:</w:t>
      </w:r>
    </w:p>
    <w:p w14:paraId="28443FC5" w14:textId="2AE8A89B" w:rsidR="00AA5B88" w:rsidRPr="00E30F66" w:rsidRDefault="00461410" w:rsidP="006B203B">
      <w:pPr>
        <w:pStyle w:val="ListParagraph"/>
        <w:numPr>
          <w:ilvl w:val="0"/>
          <w:numId w:val="10"/>
        </w:numPr>
        <w:spacing w:line="360" w:lineRule="auto"/>
        <w:ind w:left="-142" w:firstLine="0"/>
        <w:rPr>
          <w:rFonts w:asciiTheme="minorHAnsi" w:hAnsiTheme="minorHAnsi" w:cs="Arial"/>
          <w:color w:val="FFC000"/>
          <w:sz w:val="20"/>
          <w:szCs w:val="20"/>
        </w:rPr>
      </w:pPr>
      <w:r w:rsidRPr="006B203B">
        <w:rPr>
          <w:rFonts w:asciiTheme="minorHAnsi" w:hAnsiTheme="minorHAnsi" w:cs="Arial"/>
          <w:i/>
          <w:sz w:val="20"/>
        </w:rPr>
        <w:t>G</w:t>
      </w:r>
      <w:r w:rsidR="000E1C99" w:rsidRPr="006B203B">
        <w:rPr>
          <w:rFonts w:asciiTheme="minorHAnsi" w:hAnsiTheme="minorHAnsi" w:cs="Arial"/>
          <w:i/>
          <w:sz w:val="20"/>
        </w:rPr>
        <w:t>ut health strategy</w:t>
      </w:r>
      <w:r w:rsidRPr="006B203B">
        <w:rPr>
          <w:rFonts w:asciiTheme="minorHAnsi" w:hAnsiTheme="minorHAnsi" w:cs="Arial"/>
          <w:i/>
          <w:sz w:val="20"/>
        </w:rPr>
        <w:t xml:space="preserve"> - </w:t>
      </w:r>
      <w:r w:rsidR="002F4BFA" w:rsidRPr="006B203B">
        <w:rPr>
          <w:rFonts w:asciiTheme="minorHAnsi" w:hAnsiTheme="minorHAnsi" w:cs="Arial"/>
          <w:sz w:val="20"/>
        </w:rPr>
        <w:t xml:space="preserve">helps to promote bird health and </w:t>
      </w:r>
      <w:r w:rsidR="00AA5B88" w:rsidRPr="006B203B">
        <w:rPr>
          <w:rFonts w:asciiTheme="minorHAnsi" w:hAnsiTheme="minorHAnsi" w:cs="Arial"/>
          <w:sz w:val="20"/>
        </w:rPr>
        <w:t>welfare</w:t>
      </w:r>
      <w:r w:rsidRPr="006B203B">
        <w:rPr>
          <w:rFonts w:asciiTheme="minorHAnsi" w:hAnsiTheme="minorHAnsi" w:cs="Arial"/>
          <w:sz w:val="20"/>
        </w:rPr>
        <w:t>,</w:t>
      </w:r>
      <w:r w:rsidR="002F4BFA" w:rsidRPr="006B203B">
        <w:rPr>
          <w:rFonts w:asciiTheme="minorHAnsi" w:hAnsiTheme="minorHAnsi" w:cs="Arial"/>
          <w:sz w:val="20"/>
        </w:rPr>
        <w:t xml:space="preserve"> both factors that contribute to </w:t>
      </w:r>
      <w:r w:rsidR="00C47290" w:rsidRPr="006B203B">
        <w:rPr>
          <w:rFonts w:asciiTheme="minorHAnsi" w:hAnsiTheme="minorHAnsi" w:cs="Arial"/>
          <w:sz w:val="20"/>
        </w:rPr>
        <w:t xml:space="preserve">responsible farming practice. </w:t>
      </w:r>
      <w:r w:rsidR="002F4BFA" w:rsidRPr="006B203B">
        <w:rPr>
          <w:rFonts w:asciiTheme="minorHAnsi" w:hAnsiTheme="minorHAnsi" w:cs="Arial"/>
          <w:sz w:val="20"/>
        </w:rPr>
        <w:t xml:space="preserve">Feed </w:t>
      </w:r>
      <w:r w:rsidRPr="006B203B">
        <w:rPr>
          <w:rFonts w:asciiTheme="minorHAnsi" w:hAnsiTheme="minorHAnsi" w:cs="Arial"/>
          <w:sz w:val="20"/>
        </w:rPr>
        <w:t>additive</w:t>
      </w:r>
      <w:r w:rsidR="002F4BFA" w:rsidRPr="006B203B">
        <w:rPr>
          <w:rFonts w:asciiTheme="minorHAnsi" w:hAnsiTheme="minorHAnsi" w:cs="Arial"/>
          <w:sz w:val="20"/>
        </w:rPr>
        <w:t xml:space="preserve"> </w:t>
      </w:r>
      <w:proofErr w:type="spellStart"/>
      <w:r w:rsidR="00AA5B88" w:rsidRPr="006B203B">
        <w:rPr>
          <w:rFonts w:asciiTheme="minorHAnsi" w:hAnsiTheme="minorHAnsi" w:cs="Arial"/>
          <w:sz w:val="20"/>
        </w:rPr>
        <w:t>Biacid</w:t>
      </w:r>
      <w:proofErr w:type="spellEnd"/>
      <w:r w:rsidR="00AA5B88" w:rsidRPr="006B203B">
        <w:rPr>
          <w:rFonts w:asciiTheme="minorHAnsi" w:hAnsiTheme="minorHAnsi" w:cs="Arial"/>
          <w:sz w:val="20"/>
        </w:rPr>
        <w:t>™ can improve fe</w:t>
      </w:r>
      <w:r w:rsidR="006F5DC7" w:rsidRPr="006B203B">
        <w:rPr>
          <w:rFonts w:asciiTheme="minorHAnsi" w:hAnsiTheme="minorHAnsi" w:cs="Arial"/>
          <w:sz w:val="20"/>
        </w:rPr>
        <w:t>ed conversion ratio and growth, whil</w:t>
      </w:r>
      <w:r w:rsidR="00B34872">
        <w:rPr>
          <w:rFonts w:asciiTheme="minorHAnsi" w:hAnsiTheme="minorHAnsi" w:cs="Arial"/>
          <w:sz w:val="20"/>
        </w:rPr>
        <w:t>e</w:t>
      </w:r>
      <w:r w:rsidR="006F5DC7" w:rsidRPr="006B203B">
        <w:rPr>
          <w:rFonts w:asciiTheme="minorHAnsi" w:hAnsiTheme="minorHAnsi" w:cs="Arial"/>
          <w:sz w:val="20"/>
        </w:rPr>
        <w:t xml:space="preserve"> t</w:t>
      </w:r>
      <w:r w:rsidR="00AA5B88" w:rsidRPr="006B203B">
        <w:rPr>
          <w:rFonts w:asciiTheme="minorHAnsi" w:hAnsiTheme="minorHAnsi" w:cs="Arial"/>
          <w:sz w:val="20"/>
        </w:rPr>
        <w:t xml:space="preserve">he family of </w:t>
      </w:r>
      <w:proofErr w:type="spellStart"/>
      <w:r w:rsidR="00AA5B88" w:rsidRPr="006B203B">
        <w:rPr>
          <w:rFonts w:asciiTheme="minorHAnsi" w:hAnsiTheme="minorHAnsi" w:cs="Arial"/>
          <w:sz w:val="20"/>
        </w:rPr>
        <w:t>Grolux</w:t>
      </w:r>
      <w:proofErr w:type="spellEnd"/>
      <w:r w:rsidR="00AA5B88" w:rsidRPr="006B203B">
        <w:rPr>
          <w:rFonts w:asciiTheme="minorHAnsi" w:hAnsiTheme="minorHAnsi" w:cs="Arial"/>
          <w:sz w:val="20"/>
        </w:rPr>
        <w:t>™ Poultry Integrated Solutions provides a re</w:t>
      </w:r>
      <w:r w:rsidR="006F5DC7" w:rsidRPr="006B203B">
        <w:rPr>
          <w:rFonts w:asciiTheme="minorHAnsi" w:hAnsiTheme="minorHAnsi" w:cs="Arial"/>
          <w:sz w:val="20"/>
        </w:rPr>
        <w:t>liable energy source to broilers</w:t>
      </w:r>
      <w:r w:rsidR="00AA5B88" w:rsidRPr="00E30F66">
        <w:rPr>
          <w:rFonts w:asciiTheme="minorHAnsi" w:hAnsiTheme="minorHAnsi" w:cs="Arial"/>
          <w:sz w:val="20"/>
          <w:szCs w:val="20"/>
        </w:rPr>
        <w:t xml:space="preserve">. </w:t>
      </w:r>
    </w:p>
    <w:p w14:paraId="41522861" w14:textId="39C73AF2" w:rsidR="00AA5B88" w:rsidRPr="006B203B" w:rsidRDefault="002F4BFA" w:rsidP="006B203B">
      <w:pPr>
        <w:pStyle w:val="ListParagraph"/>
        <w:numPr>
          <w:ilvl w:val="0"/>
          <w:numId w:val="10"/>
        </w:numPr>
        <w:spacing w:line="360" w:lineRule="auto"/>
        <w:ind w:left="-142" w:firstLine="0"/>
        <w:rPr>
          <w:rFonts w:asciiTheme="minorHAnsi" w:hAnsiTheme="minorHAnsi" w:cs="Arial"/>
          <w:i/>
          <w:sz w:val="20"/>
        </w:rPr>
      </w:pPr>
      <w:r w:rsidRPr="006B203B">
        <w:rPr>
          <w:rFonts w:asciiTheme="minorHAnsi" w:hAnsiTheme="minorHAnsi" w:cs="Arial"/>
          <w:i/>
          <w:sz w:val="20"/>
        </w:rPr>
        <w:t xml:space="preserve">The </w:t>
      </w:r>
      <w:r w:rsidR="00AA5B88" w:rsidRPr="006B203B">
        <w:rPr>
          <w:rFonts w:asciiTheme="minorHAnsi" w:hAnsiTheme="minorHAnsi" w:cs="Arial"/>
          <w:i/>
          <w:sz w:val="20"/>
        </w:rPr>
        <w:t>Broiler Breeder Feeding Strategy</w:t>
      </w:r>
      <w:r w:rsidR="00461410" w:rsidRPr="006B203B">
        <w:rPr>
          <w:rFonts w:asciiTheme="minorHAnsi" w:hAnsiTheme="minorHAnsi" w:cs="Arial"/>
          <w:i/>
          <w:sz w:val="20"/>
        </w:rPr>
        <w:t xml:space="preserve"> - </w:t>
      </w:r>
      <w:r w:rsidR="00AA5B88" w:rsidRPr="006B203B">
        <w:rPr>
          <w:rFonts w:asciiTheme="minorHAnsi" w:hAnsiTheme="minorHAnsi" w:cs="Arial"/>
          <w:sz w:val="20"/>
        </w:rPr>
        <w:t xml:space="preserve">based on the </w:t>
      </w:r>
      <w:r w:rsidR="0057626F" w:rsidRPr="006B203B">
        <w:rPr>
          <w:rFonts w:asciiTheme="minorHAnsi" w:hAnsiTheme="minorHAnsi" w:cs="Arial"/>
          <w:sz w:val="20"/>
        </w:rPr>
        <w:t xml:space="preserve">positive </w:t>
      </w:r>
      <w:r w:rsidR="00AA5B88" w:rsidRPr="006B203B">
        <w:rPr>
          <w:rFonts w:asciiTheme="minorHAnsi" w:hAnsiTheme="minorHAnsi" w:cs="Arial"/>
          <w:sz w:val="20"/>
        </w:rPr>
        <w:t xml:space="preserve">effects of dietary changes on broiler breeder and offspring performance. </w:t>
      </w:r>
    </w:p>
    <w:p w14:paraId="07E3F772" w14:textId="77777777" w:rsidR="00AA5B88" w:rsidRPr="006B203B" w:rsidRDefault="00AA5B88" w:rsidP="006B203B">
      <w:pPr>
        <w:spacing w:line="360" w:lineRule="auto"/>
        <w:ind w:left="-142"/>
        <w:rPr>
          <w:rFonts w:asciiTheme="minorHAnsi" w:hAnsiTheme="minorHAnsi" w:cs="Arial"/>
          <w:sz w:val="20"/>
        </w:rPr>
      </w:pPr>
    </w:p>
    <w:p w14:paraId="246F77FB" w14:textId="1D818853" w:rsidR="00E019D9" w:rsidRPr="006B203B" w:rsidRDefault="00461410" w:rsidP="006B203B">
      <w:pPr>
        <w:spacing w:line="360" w:lineRule="auto"/>
        <w:ind w:left="-142"/>
        <w:rPr>
          <w:rFonts w:asciiTheme="minorHAnsi" w:hAnsiTheme="minorHAnsi" w:cs="Arial"/>
          <w:b/>
          <w:sz w:val="20"/>
        </w:rPr>
      </w:pPr>
      <w:r w:rsidRPr="006B203B">
        <w:rPr>
          <w:rFonts w:asciiTheme="minorHAnsi" w:hAnsiTheme="minorHAnsi" w:cs="Arial"/>
          <w:b/>
          <w:sz w:val="20"/>
        </w:rPr>
        <w:t xml:space="preserve">Ruminants: </w:t>
      </w:r>
    </w:p>
    <w:p w14:paraId="32D3E6C6" w14:textId="0D5798BE" w:rsidR="005B4EC3" w:rsidRPr="006B203B" w:rsidRDefault="005B4EC3" w:rsidP="006B203B">
      <w:pPr>
        <w:spacing w:line="360" w:lineRule="auto"/>
        <w:ind w:left="-142"/>
        <w:rPr>
          <w:rFonts w:asciiTheme="minorHAnsi" w:hAnsiTheme="minorHAnsi" w:cs="Arial"/>
          <w:sz w:val="20"/>
        </w:rPr>
      </w:pPr>
      <w:r w:rsidRPr="006B203B">
        <w:rPr>
          <w:rFonts w:asciiTheme="minorHAnsi" w:hAnsiTheme="minorHAnsi" w:cs="Arial"/>
          <w:sz w:val="20"/>
        </w:rPr>
        <w:t xml:space="preserve">Cargill will focus on farm efficiency </w:t>
      </w:r>
      <w:r w:rsidR="002F4BFA" w:rsidRPr="006B203B">
        <w:rPr>
          <w:rFonts w:asciiTheme="minorHAnsi" w:hAnsiTheme="minorHAnsi" w:cs="Arial"/>
          <w:sz w:val="20"/>
        </w:rPr>
        <w:t>in</w:t>
      </w:r>
      <w:r w:rsidRPr="006B203B">
        <w:rPr>
          <w:rFonts w:asciiTheme="minorHAnsi" w:hAnsiTheme="minorHAnsi" w:cs="Arial"/>
          <w:sz w:val="20"/>
        </w:rPr>
        <w:t xml:space="preserve"> dairy herds with two complementary approaches</w:t>
      </w:r>
      <w:r w:rsidR="002F4BFA" w:rsidRPr="006B203B">
        <w:rPr>
          <w:rFonts w:asciiTheme="minorHAnsi" w:hAnsiTheme="minorHAnsi" w:cs="Arial"/>
          <w:sz w:val="20"/>
        </w:rPr>
        <w:t xml:space="preserve"> at </w:t>
      </w:r>
      <w:proofErr w:type="spellStart"/>
      <w:r w:rsidR="002F4BFA" w:rsidRPr="006B203B">
        <w:rPr>
          <w:rFonts w:asciiTheme="minorHAnsi" w:hAnsiTheme="minorHAnsi" w:cs="Arial"/>
          <w:sz w:val="20"/>
        </w:rPr>
        <w:t>Eurotier</w:t>
      </w:r>
      <w:proofErr w:type="spellEnd"/>
      <w:r w:rsidR="002F4BFA" w:rsidRPr="006B203B">
        <w:rPr>
          <w:rFonts w:asciiTheme="minorHAnsi" w:hAnsiTheme="minorHAnsi" w:cs="Arial"/>
          <w:sz w:val="20"/>
        </w:rPr>
        <w:t xml:space="preserve"> 2016</w:t>
      </w:r>
      <w:r w:rsidRPr="006B203B">
        <w:rPr>
          <w:rFonts w:asciiTheme="minorHAnsi" w:hAnsiTheme="minorHAnsi" w:cs="Arial"/>
          <w:sz w:val="20"/>
        </w:rPr>
        <w:t xml:space="preserve">: </w:t>
      </w:r>
    </w:p>
    <w:p w14:paraId="5811A6F1" w14:textId="25E86E27" w:rsidR="005B4EC3" w:rsidRPr="006B203B" w:rsidRDefault="005B4EC3" w:rsidP="006B203B">
      <w:pPr>
        <w:pStyle w:val="ListParagraph"/>
        <w:numPr>
          <w:ilvl w:val="0"/>
          <w:numId w:val="11"/>
        </w:numPr>
        <w:spacing w:line="360" w:lineRule="auto"/>
        <w:ind w:left="-142" w:firstLine="0"/>
        <w:rPr>
          <w:rFonts w:asciiTheme="minorHAnsi" w:hAnsiTheme="minorHAnsi" w:cs="Arial"/>
          <w:sz w:val="20"/>
        </w:rPr>
      </w:pPr>
      <w:r w:rsidRPr="006B203B">
        <w:rPr>
          <w:rFonts w:asciiTheme="minorHAnsi" w:hAnsiTheme="minorHAnsi" w:cs="Arial"/>
          <w:i/>
          <w:sz w:val="20"/>
        </w:rPr>
        <w:t>Improved Income Over Feed Cost</w:t>
      </w:r>
      <w:r w:rsidRPr="006B203B">
        <w:rPr>
          <w:rFonts w:asciiTheme="minorHAnsi" w:hAnsiTheme="minorHAnsi" w:cs="Arial"/>
          <w:sz w:val="20"/>
        </w:rPr>
        <w:t xml:space="preserve"> (IOFC)</w:t>
      </w:r>
      <w:r w:rsidR="00461410" w:rsidRPr="006B203B">
        <w:rPr>
          <w:rFonts w:asciiTheme="minorHAnsi" w:hAnsiTheme="minorHAnsi" w:cs="Arial"/>
          <w:sz w:val="20"/>
        </w:rPr>
        <w:t xml:space="preserve"> - achieved through </w:t>
      </w:r>
      <w:r w:rsidR="002F4BFA" w:rsidRPr="006B203B">
        <w:rPr>
          <w:rFonts w:asciiTheme="minorHAnsi" w:hAnsiTheme="minorHAnsi" w:cs="Arial"/>
          <w:sz w:val="20"/>
        </w:rPr>
        <w:t>improved f</w:t>
      </w:r>
      <w:r w:rsidRPr="006B203B">
        <w:rPr>
          <w:rFonts w:asciiTheme="minorHAnsi" w:hAnsiTheme="minorHAnsi" w:cs="Arial"/>
          <w:sz w:val="20"/>
        </w:rPr>
        <w:t xml:space="preserve">eed </w:t>
      </w:r>
      <w:r w:rsidR="002F4BFA" w:rsidRPr="006B203B">
        <w:rPr>
          <w:rFonts w:asciiTheme="minorHAnsi" w:hAnsiTheme="minorHAnsi" w:cs="Arial"/>
          <w:sz w:val="20"/>
        </w:rPr>
        <w:t>e</w:t>
      </w:r>
      <w:r w:rsidRPr="006B203B">
        <w:rPr>
          <w:rFonts w:asciiTheme="minorHAnsi" w:hAnsiTheme="minorHAnsi" w:cs="Arial"/>
          <w:sz w:val="20"/>
        </w:rPr>
        <w:t xml:space="preserve">fficiency in dairy cows </w:t>
      </w:r>
    </w:p>
    <w:p w14:paraId="738F2DAF" w14:textId="66E5950F" w:rsidR="005B4EC3" w:rsidRPr="006B203B" w:rsidRDefault="005B4EC3" w:rsidP="006B203B">
      <w:pPr>
        <w:pStyle w:val="ListParagraph"/>
        <w:numPr>
          <w:ilvl w:val="0"/>
          <w:numId w:val="11"/>
        </w:numPr>
        <w:spacing w:line="360" w:lineRule="auto"/>
        <w:ind w:left="-142" w:firstLine="0"/>
        <w:rPr>
          <w:rFonts w:asciiTheme="minorHAnsi" w:hAnsiTheme="minorHAnsi" w:cs="Arial"/>
          <w:sz w:val="20"/>
        </w:rPr>
      </w:pPr>
      <w:r w:rsidRPr="006B203B">
        <w:rPr>
          <w:rFonts w:asciiTheme="minorHAnsi" w:hAnsiTheme="minorHAnsi" w:cs="Arial"/>
          <w:i/>
          <w:sz w:val="20"/>
        </w:rPr>
        <w:t xml:space="preserve">Nurture with </w:t>
      </w:r>
      <w:proofErr w:type="spellStart"/>
      <w:r w:rsidRPr="006B203B">
        <w:rPr>
          <w:rFonts w:asciiTheme="minorHAnsi" w:hAnsiTheme="minorHAnsi" w:cs="Arial"/>
          <w:i/>
          <w:sz w:val="20"/>
        </w:rPr>
        <w:t>Provimi</w:t>
      </w:r>
      <w:proofErr w:type="spellEnd"/>
      <w:r w:rsidR="00F97FF7" w:rsidRPr="006B203B">
        <w:rPr>
          <w:rFonts w:asciiTheme="minorHAnsi" w:hAnsiTheme="minorHAnsi" w:cs="Arial"/>
          <w:i/>
          <w:sz w:val="20"/>
        </w:rPr>
        <w:t xml:space="preserve"> -</w:t>
      </w:r>
      <w:r w:rsidR="002F4BFA" w:rsidRPr="006B203B">
        <w:rPr>
          <w:rFonts w:asciiTheme="minorHAnsi" w:hAnsiTheme="minorHAnsi" w:cs="Arial"/>
          <w:sz w:val="20"/>
        </w:rPr>
        <w:t xml:space="preserve"> the </w:t>
      </w:r>
      <w:r w:rsidRPr="006B203B">
        <w:rPr>
          <w:rFonts w:asciiTheme="minorHAnsi" w:hAnsiTheme="minorHAnsi" w:cs="Arial"/>
          <w:sz w:val="20"/>
        </w:rPr>
        <w:t>step-by-step program for cal</w:t>
      </w:r>
      <w:r w:rsidR="000A5B65" w:rsidRPr="006B203B">
        <w:rPr>
          <w:rFonts w:asciiTheme="minorHAnsi" w:hAnsiTheme="minorHAnsi" w:cs="Arial"/>
          <w:sz w:val="20"/>
        </w:rPr>
        <w:t>f</w:t>
      </w:r>
      <w:r w:rsidRPr="006B203B">
        <w:rPr>
          <w:rFonts w:asciiTheme="minorHAnsi" w:hAnsiTheme="minorHAnsi" w:cs="Arial"/>
          <w:sz w:val="20"/>
        </w:rPr>
        <w:t xml:space="preserve"> and heifer rearing </w:t>
      </w:r>
      <w:r w:rsidR="002F4BFA" w:rsidRPr="006B203B">
        <w:rPr>
          <w:rFonts w:asciiTheme="minorHAnsi" w:hAnsiTheme="minorHAnsi" w:cs="Arial"/>
          <w:sz w:val="20"/>
        </w:rPr>
        <w:t xml:space="preserve">designed </w:t>
      </w:r>
      <w:r w:rsidRPr="006B203B">
        <w:rPr>
          <w:rFonts w:asciiTheme="minorHAnsi" w:hAnsiTheme="minorHAnsi" w:cs="Arial"/>
          <w:sz w:val="20"/>
        </w:rPr>
        <w:t>to</w:t>
      </w:r>
      <w:r w:rsidR="002F4BFA" w:rsidRPr="006B203B">
        <w:rPr>
          <w:rFonts w:asciiTheme="minorHAnsi" w:hAnsiTheme="minorHAnsi" w:cs="Arial"/>
          <w:sz w:val="20"/>
        </w:rPr>
        <w:t xml:space="preserve"> help producers achieve growth</w:t>
      </w:r>
      <w:r w:rsidR="00E30F66" w:rsidRPr="00E30F66">
        <w:rPr>
          <w:rFonts w:asciiTheme="minorHAnsi" w:hAnsiTheme="minorHAnsi" w:cs="Arial"/>
          <w:color w:val="FF0000"/>
          <w:sz w:val="20"/>
        </w:rPr>
        <w:t xml:space="preserve"> </w:t>
      </w:r>
      <w:r w:rsidR="00E30F66" w:rsidRPr="00B34872">
        <w:rPr>
          <w:rFonts w:asciiTheme="minorHAnsi" w:hAnsiTheme="minorHAnsi" w:cs="Arial"/>
          <w:sz w:val="20"/>
        </w:rPr>
        <w:t xml:space="preserve">development </w:t>
      </w:r>
      <w:r w:rsidR="002F4BFA" w:rsidRPr="006B203B">
        <w:rPr>
          <w:rFonts w:asciiTheme="minorHAnsi" w:hAnsiTheme="minorHAnsi" w:cs="Arial"/>
          <w:sz w:val="20"/>
        </w:rPr>
        <w:t xml:space="preserve">targets </w:t>
      </w:r>
      <w:r w:rsidR="000A5B65" w:rsidRPr="006B203B">
        <w:rPr>
          <w:rFonts w:asciiTheme="minorHAnsi" w:hAnsiTheme="minorHAnsi" w:cs="Arial"/>
          <w:sz w:val="20"/>
        </w:rPr>
        <w:t>and realise the potential of their young</w:t>
      </w:r>
      <w:r w:rsidR="00C47290" w:rsidRPr="006B203B">
        <w:rPr>
          <w:rFonts w:asciiTheme="minorHAnsi" w:hAnsiTheme="minorHAnsi" w:cs="Arial"/>
          <w:sz w:val="20"/>
        </w:rPr>
        <w:t xml:space="preserve"> </w:t>
      </w:r>
      <w:r w:rsidR="000A5B65" w:rsidRPr="006B203B">
        <w:rPr>
          <w:rFonts w:asciiTheme="minorHAnsi" w:hAnsiTheme="minorHAnsi" w:cs="Arial"/>
          <w:sz w:val="20"/>
        </w:rPr>
        <w:t>stock within the dairy herd.</w:t>
      </w:r>
    </w:p>
    <w:p w14:paraId="33A1AAD7" w14:textId="77777777" w:rsidR="000A5B65" w:rsidRPr="006B203B" w:rsidRDefault="000A5B65" w:rsidP="006B203B">
      <w:pPr>
        <w:spacing w:line="360" w:lineRule="auto"/>
        <w:ind w:left="-142"/>
        <w:rPr>
          <w:rFonts w:asciiTheme="minorHAnsi" w:hAnsiTheme="minorHAnsi" w:cs="Arial"/>
          <w:sz w:val="20"/>
        </w:rPr>
      </w:pPr>
    </w:p>
    <w:p w14:paraId="239B64D8" w14:textId="4CAAEB75" w:rsidR="00E019D9" w:rsidRPr="006B203B" w:rsidRDefault="000E772B" w:rsidP="006B203B">
      <w:pPr>
        <w:spacing w:line="360" w:lineRule="auto"/>
        <w:ind w:left="-142"/>
        <w:rPr>
          <w:rFonts w:asciiTheme="minorHAnsi" w:hAnsiTheme="minorHAnsi" w:cs="Arial"/>
          <w:sz w:val="20"/>
        </w:rPr>
      </w:pPr>
      <w:r w:rsidRPr="006B203B">
        <w:rPr>
          <w:rFonts w:asciiTheme="minorHAnsi" w:hAnsiTheme="minorHAnsi" w:cs="Arial"/>
          <w:sz w:val="20"/>
        </w:rPr>
        <w:t>Cargill’s stand will also feature p</w:t>
      </w:r>
      <w:r w:rsidR="00461410" w:rsidRPr="006B203B">
        <w:rPr>
          <w:rFonts w:asciiTheme="minorHAnsi" w:hAnsiTheme="minorHAnsi" w:cs="Arial"/>
          <w:sz w:val="20"/>
        </w:rPr>
        <w:t xml:space="preserve">ractical on-farm tools that </w:t>
      </w:r>
      <w:r w:rsidRPr="006B203B">
        <w:rPr>
          <w:rFonts w:asciiTheme="minorHAnsi" w:hAnsiTheme="minorHAnsi" w:cs="Arial"/>
          <w:sz w:val="20"/>
        </w:rPr>
        <w:t xml:space="preserve">can </w:t>
      </w:r>
      <w:r w:rsidR="002175DF" w:rsidRPr="006B203B">
        <w:rPr>
          <w:rFonts w:asciiTheme="minorHAnsi" w:hAnsiTheme="minorHAnsi" w:cs="Arial"/>
          <w:sz w:val="20"/>
        </w:rPr>
        <w:t xml:space="preserve">help </w:t>
      </w:r>
      <w:r w:rsidR="00E019D9" w:rsidRPr="006B203B">
        <w:rPr>
          <w:rFonts w:asciiTheme="minorHAnsi" w:hAnsiTheme="minorHAnsi" w:cs="Arial"/>
          <w:sz w:val="20"/>
        </w:rPr>
        <w:t>assess diets more precisely and meas</w:t>
      </w:r>
      <w:r w:rsidR="002175DF" w:rsidRPr="006B203B">
        <w:rPr>
          <w:rFonts w:asciiTheme="minorHAnsi" w:hAnsiTheme="minorHAnsi" w:cs="Arial"/>
          <w:sz w:val="20"/>
        </w:rPr>
        <w:t>ure the visible effects of feed</w:t>
      </w:r>
      <w:r w:rsidR="00E019D9" w:rsidRPr="006B203B">
        <w:rPr>
          <w:rFonts w:asciiTheme="minorHAnsi" w:hAnsiTheme="minorHAnsi" w:cs="Arial"/>
          <w:sz w:val="20"/>
        </w:rPr>
        <w:t>:</w:t>
      </w:r>
    </w:p>
    <w:p w14:paraId="1B787E39" w14:textId="41B0E17C" w:rsidR="00E019D9" w:rsidRPr="006B203B" w:rsidRDefault="00E019D9" w:rsidP="006B203B">
      <w:pPr>
        <w:pStyle w:val="ListParagraph"/>
        <w:numPr>
          <w:ilvl w:val="0"/>
          <w:numId w:val="12"/>
        </w:numPr>
        <w:spacing w:line="360" w:lineRule="auto"/>
        <w:ind w:left="-142" w:firstLine="0"/>
        <w:rPr>
          <w:rFonts w:asciiTheme="minorHAnsi" w:hAnsiTheme="minorHAnsi" w:cs="Arial"/>
          <w:sz w:val="20"/>
        </w:rPr>
      </w:pPr>
      <w:r w:rsidRPr="006B203B">
        <w:rPr>
          <w:rFonts w:asciiTheme="minorHAnsi" w:hAnsiTheme="minorHAnsi" w:cs="Arial"/>
          <w:sz w:val="20"/>
        </w:rPr>
        <w:t xml:space="preserve">Digestion </w:t>
      </w:r>
      <w:proofErr w:type="spellStart"/>
      <w:r w:rsidRPr="006B203B">
        <w:rPr>
          <w:rFonts w:asciiTheme="minorHAnsi" w:hAnsiTheme="minorHAnsi" w:cs="Arial"/>
          <w:sz w:val="20"/>
        </w:rPr>
        <w:t>analyzer</w:t>
      </w:r>
      <w:proofErr w:type="spellEnd"/>
      <w:r w:rsidRPr="006B203B">
        <w:rPr>
          <w:rFonts w:asciiTheme="minorHAnsi" w:hAnsiTheme="minorHAnsi" w:cs="Arial"/>
          <w:sz w:val="20"/>
        </w:rPr>
        <w:t xml:space="preserve"> - monitor</w:t>
      </w:r>
      <w:r w:rsidR="000A5B65" w:rsidRPr="006B203B">
        <w:rPr>
          <w:rFonts w:asciiTheme="minorHAnsi" w:hAnsiTheme="minorHAnsi" w:cs="Arial"/>
          <w:sz w:val="20"/>
        </w:rPr>
        <w:t>s</w:t>
      </w:r>
      <w:r w:rsidRPr="006B203B">
        <w:rPr>
          <w:rFonts w:asciiTheme="minorHAnsi" w:hAnsiTheme="minorHAnsi" w:cs="Arial"/>
          <w:sz w:val="20"/>
        </w:rPr>
        <w:t xml:space="preserve"> </w:t>
      </w:r>
      <w:r w:rsidR="0056549F" w:rsidRPr="006B203B">
        <w:rPr>
          <w:rFonts w:asciiTheme="minorHAnsi" w:hAnsiTheme="minorHAnsi" w:cs="Arial"/>
          <w:sz w:val="20"/>
        </w:rPr>
        <w:t>ration</w:t>
      </w:r>
      <w:r w:rsidRPr="006B203B">
        <w:rPr>
          <w:rFonts w:asciiTheme="minorHAnsi" w:hAnsiTheme="minorHAnsi" w:cs="Arial"/>
          <w:sz w:val="20"/>
        </w:rPr>
        <w:t xml:space="preserve"> digestibility </w:t>
      </w:r>
    </w:p>
    <w:p w14:paraId="788F1CAE" w14:textId="34A85ED6" w:rsidR="00E019D9" w:rsidRPr="006B203B" w:rsidRDefault="00E019D9" w:rsidP="006B203B">
      <w:pPr>
        <w:pStyle w:val="ListParagraph"/>
        <w:numPr>
          <w:ilvl w:val="0"/>
          <w:numId w:val="12"/>
        </w:numPr>
        <w:spacing w:line="360" w:lineRule="auto"/>
        <w:ind w:left="-142" w:firstLine="0"/>
        <w:rPr>
          <w:rFonts w:asciiTheme="minorHAnsi" w:hAnsiTheme="minorHAnsi" w:cs="Arial"/>
          <w:sz w:val="20"/>
        </w:rPr>
      </w:pPr>
      <w:proofErr w:type="spellStart"/>
      <w:r w:rsidRPr="006B203B">
        <w:rPr>
          <w:rFonts w:asciiTheme="minorHAnsi" w:hAnsiTheme="minorHAnsi" w:cs="Arial"/>
          <w:sz w:val="20"/>
        </w:rPr>
        <w:t>Hipometer</w:t>
      </w:r>
      <w:proofErr w:type="spellEnd"/>
      <w:r w:rsidRPr="006B203B">
        <w:rPr>
          <w:rFonts w:asciiTheme="minorHAnsi" w:hAnsiTheme="minorHAnsi" w:cs="Arial"/>
          <w:sz w:val="20"/>
        </w:rPr>
        <w:t xml:space="preserve"> – </w:t>
      </w:r>
      <w:r w:rsidR="000A5B65" w:rsidRPr="006B203B">
        <w:rPr>
          <w:rFonts w:asciiTheme="minorHAnsi" w:hAnsiTheme="minorHAnsi" w:cs="Arial"/>
          <w:sz w:val="20"/>
        </w:rPr>
        <w:t>a</w:t>
      </w:r>
      <w:r w:rsidRPr="006B203B">
        <w:rPr>
          <w:rFonts w:asciiTheme="minorHAnsi" w:hAnsiTheme="minorHAnsi" w:cs="Arial"/>
          <w:sz w:val="20"/>
        </w:rPr>
        <w:t>ssess calf and heifer</w:t>
      </w:r>
      <w:r w:rsidR="0056549F" w:rsidRPr="006B203B">
        <w:rPr>
          <w:rFonts w:asciiTheme="minorHAnsi" w:hAnsiTheme="minorHAnsi" w:cs="Arial"/>
          <w:sz w:val="20"/>
        </w:rPr>
        <w:t xml:space="preserve"> weight</w:t>
      </w:r>
      <w:r w:rsidRPr="006B203B">
        <w:rPr>
          <w:rFonts w:asciiTheme="minorHAnsi" w:hAnsiTheme="minorHAnsi" w:cs="Arial"/>
          <w:sz w:val="20"/>
        </w:rPr>
        <w:t>, easily</w:t>
      </w:r>
      <w:r w:rsidR="0056549F" w:rsidRPr="006B203B">
        <w:rPr>
          <w:rFonts w:asciiTheme="minorHAnsi" w:hAnsiTheme="minorHAnsi" w:cs="Arial"/>
          <w:sz w:val="20"/>
        </w:rPr>
        <w:t xml:space="preserve"> and accurately </w:t>
      </w:r>
    </w:p>
    <w:p w14:paraId="1BF3DBA0" w14:textId="3739FA41" w:rsidR="00724495" w:rsidRPr="006B203B" w:rsidRDefault="00E019D9" w:rsidP="006B203B">
      <w:pPr>
        <w:pStyle w:val="ListParagraph"/>
        <w:numPr>
          <w:ilvl w:val="0"/>
          <w:numId w:val="12"/>
        </w:numPr>
        <w:spacing w:line="360" w:lineRule="auto"/>
        <w:ind w:left="-142" w:firstLine="0"/>
        <w:rPr>
          <w:rFonts w:asciiTheme="minorHAnsi" w:hAnsiTheme="minorHAnsi" w:cs="Arial"/>
          <w:sz w:val="20"/>
        </w:rPr>
      </w:pPr>
      <w:r w:rsidRPr="006B203B">
        <w:rPr>
          <w:rFonts w:asciiTheme="minorHAnsi" w:hAnsiTheme="minorHAnsi" w:cs="Arial"/>
          <w:sz w:val="20"/>
        </w:rPr>
        <w:t xml:space="preserve">Refractometer – </w:t>
      </w:r>
      <w:r w:rsidR="000A5B65" w:rsidRPr="006B203B">
        <w:rPr>
          <w:rFonts w:asciiTheme="minorHAnsi" w:hAnsiTheme="minorHAnsi" w:cs="Arial"/>
          <w:sz w:val="20"/>
        </w:rPr>
        <w:t>c</w:t>
      </w:r>
      <w:r w:rsidRPr="006B203B">
        <w:rPr>
          <w:rFonts w:asciiTheme="minorHAnsi" w:hAnsiTheme="minorHAnsi" w:cs="Arial"/>
          <w:sz w:val="20"/>
        </w:rPr>
        <w:t>heck</w:t>
      </w:r>
      <w:r w:rsidR="000A5B65" w:rsidRPr="006B203B">
        <w:rPr>
          <w:rFonts w:asciiTheme="minorHAnsi" w:hAnsiTheme="minorHAnsi" w:cs="Arial"/>
          <w:sz w:val="20"/>
        </w:rPr>
        <w:t>s</w:t>
      </w:r>
      <w:r w:rsidRPr="006B203B">
        <w:rPr>
          <w:rFonts w:asciiTheme="minorHAnsi" w:hAnsiTheme="minorHAnsi" w:cs="Arial"/>
          <w:sz w:val="20"/>
        </w:rPr>
        <w:t xml:space="preserve"> </w:t>
      </w:r>
      <w:r w:rsidR="0056549F" w:rsidRPr="006B203B">
        <w:rPr>
          <w:rFonts w:asciiTheme="minorHAnsi" w:hAnsiTheme="minorHAnsi" w:cs="Arial"/>
          <w:sz w:val="20"/>
        </w:rPr>
        <w:t>colostrum quality.</w:t>
      </w:r>
    </w:p>
    <w:p w14:paraId="3C3C6D5F" w14:textId="77777777" w:rsidR="00F97FF7" w:rsidRPr="006B203B" w:rsidRDefault="00F97FF7" w:rsidP="006B203B">
      <w:pPr>
        <w:pStyle w:val="ListParagraph"/>
        <w:spacing w:line="360" w:lineRule="auto"/>
        <w:ind w:left="-142"/>
        <w:rPr>
          <w:rFonts w:asciiTheme="minorHAnsi" w:hAnsiTheme="minorHAnsi" w:cs="Arial"/>
          <w:sz w:val="20"/>
        </w:rPr>
      </w:pPr>
    </w:p>
    <w:p w14:paraId="1F40A525" w14:textId="3B93350A" w:rsidR="00DC0035" w:rsidRPr="006B203B" w:rsidRDefault="00F97FF7" w:rsidP="006B203B">
      <w:pPr>
        <w:spacing w:line="360" w:lineRule="auto"/>
        <w:ind w:left="-142"/>
        <w:jc w:val="center"/>
        <w:rPr>
          <w:rFonts w:asciiTheme="minorHAnsi" w:hAnsiTheme="minorHAnsi" w:cs="Arial"/>
          <w:b/>
        </w:rPr>
      </w:pPr>
      <w:r w:rsidRPr="006B203B">
        <w:rPr>
          <w:rFonts w:asciiTheme="minorHAnsi" w:hAnsiTheme="minorHAnsi" w:cs="Arial"/>
          <w:b/>
        </w:rPr>
        <w:t>We welcome press to our stand.</w:t>
      </w:r>
      <w:r w:rsidR="00A93ED3" w:rsidRPr="006B203B">
        <w:rPr>
          <w:rFonts w:asciiTheme="minorHAnsi" w:hAnsiTheme="minorHAnsi" w:cs="Arial"/>
          <w:b/>
        </w:rPr>
        <w:t xml:space="preserve"> Our tea</w:t>
      </w:r>
      <w:r w:rsidR="00AE0D2F">
        <w:rPr>
          <w:rFonts w:asciiTheme="minorHAnsi" w:hAnsiTheme="minorHAnsi" w:cs="Arial"/>
          <w:b/>
        </w:rPr>
        <w:t xml:space="preserve">ms are available for interviews or </w:t>
      </w:r>
      <w:r w:rsidR="00A93ED3" w:rsidRPr="006B203B">
        <w:rPr>
          <w:rFonts w:asciiTheme="minorHAnsi" w:hAnsiTheme="minorHAnsi" w:cs="Arial"/>
          <w:b/>
        </w:rPr>
        <w:t>more info.</w:t>
      </w:r>
    </w:p>
    <w:p w14:paraId="2BB774F6" w14:textId="77777777" w:rsidR="00724495" w:rsidRPr="006B203B" w:rsidRDefault="00724495" w:rsidP="006B203B">
      <w:pPr>
        <w:spacing w:line="360" w:lineRule="auto"/>
        <w:ind w:left="-142"/>
        <w:rPr>
          <w:rFonts w:asciiTheme="minorHAnsi" w:hAnsiTheme="minorHAnsi" w:cs="Arial"/>
          <w:sz w:val="20"/>
        </w:rPr>
      </w:pPr>
    </w:p>
    <w:p w14:paraId="2BEE1E15" w14:textId="4BEAD1B3" w:rsidR="00875908" w:rsidRPr="006B203B" w:rsidRDefault="00215E57" w:rsidP="006B203B">
      <w:pPr>
        <w:spacing w:line="360" w:lineRule="auto"/>
        <w:ind w:left="-142"/>
        <w:jc w:val="center"/>
        <w:rPr>
          <w:rFonts w:asciiTheme="minorHAnsi" w:hAnsiTheme="minorHAnsi" w:cs="Arial"/>
          <w:b/>
          <w:sz w:val="20"/>
        </w:rPr>
      </w:pPr>
      <w:r w:rsidRPr="006B203B">
        <w:rPr>
          <w:rFonts w:asciiTheme="minorHAnsi" w:hAnsiTheme="minorHAnsi" w:cs="Arial"/>
          <w:b/>
          <w:sz w:val="20"/>
        </w:rPr>
        <w:t>ENDS</w:t>
      </w:r>
    </w:p>
    <w:p w14:paraId="6904E8C3" w14:textId="77777777" w:rsidR="0033583C" w:rsidRPr="006B203B" w:rsidRDefault="0033583C" w:rsidP="006B203B">
      <w:pPr>
        <w:autoSpaceDE w:val="0"/>
        <w:autoSpaceDN w:val="0"/>
        <w:adjustRightInd w:val="0"/>
        <w:ind w:left="-142"/>
        <w:rPr>
          <w:rFonts w:asciiTheme="minorHAnsi" w:hAnsiTheme="minorHAnsi" w:cs="Arial"/>
          <w:sz w:val="18"/>
          <w:lang w:val="en-US"/>
        </w:rPr>
      </w:pPr>
      <w:r w:rsidRPr="006B203B">
        <w:rPr>
          <w:rFonts w:asciiTheme="minorHAnsi" w:hAnsiTheme="minorHAnsi" w:cs="Arial"/>
          <w:b/>
          <w:bCs/>
          <w:i/>
          <w:iCs/>
          <w:color w:val="000000"/>
          <w:sz w:val="18"/>
          <w:lang w:val="en-US"/>
        </w:rPr>
        <w:t>Notes for editors:</w:t>
      </w:r>
      <w:r w:rsidRPr="006B203B">
        <w:rPr>
          <w:rFonts w:asciiTheme="minorHAnsi" w:hAnsiTheme="minorHAnsi" w:cs="Arial"/>
          <w:i/>
          <w:iCs/>
          <w:color w:val="000000"/>
          <w:sz w:val="18"/>
          <w:lang w:val="en-US"/>
        </w:rPr>
        <w:t xml:space="preserve"> </w:t>
      </w:r>
      <w:r w:rsidRPr="006B203B">
        <w:rPr>
          <w:rFonts w:asciiTheme="minorHAnsi" w:hAnsiTheme="minorHAnsi" w:cs="Arial"/>
          <w:color w:val="000000"/>
          <w:sz w:val="18"/>
          <w:lang w:val="en-US"/>
        </w:rPr>
        <w:br/>
      </w:r>
    </w:p>
    <w:p w14:paraId="7C627892" w14:textId="77777777" w:rsidR="0033583C" w:rsidRPr="006B203B" w:rsidRDefault="0033583C" w:rsidP="006B203B">
      <w:pPr>
        <w:autoSpaceDE w:val="0"/>
        <w:autoSpaceDN w:val="0"/>
        <w:ind w:left="-142"/>
        <w:rPr>
          <w:rFonts w:asciiTheme="minorHAnsi" w:hAnsiTheme="minorHAnsi" w:cs="Arial"/>
          <w:b/>
          <w:bCs/>
          <w:color w:val="000000"/>
          <w:sz w:val="18"/>
        </w:rPr>
      </w:pPr>
      <w:r w:rsidRPr="006B203B">
        <w:rPr>
          <w:rFonts w:asciiTheme="minorHAnsi" w:hAnsiTheme="minorHAnsi" w:cs="Arial"/>
          <w:b/>
          <w:bCs/>
          <w:color w:val="000000"/>
          <w:sz w:val="18"/>
        </w:rPr>
        <w:t>Cargill</w:t>
      </w:r>
    </w:p>
    <w:p w14:paraId="68B88348" w14:textId="73F6CD41" w:rsidR="0033583C" w:rsidRDefault="0033583C" w:rsidP="006B203B">
      <w:pPr>
        <w:autoSpaceDE w:val="0"/>
        <w:autoSpaceDN w:val="0"/>
        <w:ind w:left="-142"/>
        <w:rPr>
          <w:rFonts w:asciiTheme="minorHAnsi" w:hAnsiTheme="minorHAnsi" w:cs="Arial"/>
          <w:color w:val="000000"/>
          <w:sz w:val="18"/>
        </w:rPr>
      </w:pPr>
      <w:r w:rsidRPr="006B203B">
        <w:rPr>
          <w:rFonts w:asciiTheme="minorHAnsi" w:hAnsiTheme="minorHAnsi" w:cs="Arial"/>
          <w:color w:val="000000"/>
          <w:sz w:val="18"/>
        </w:rPr>
        <w:t>Cargill provides food, agriculture, financial and industrial products and services to the world. Together with farmers, customers, governments and communities, we help people thrive by applying our insights and nearly 150 years</w:t>
      </w:r>
      <w:r w:rsidR="007B02F6">
        <w:rPr>
          <w:rFonts w:asciiTheme="minorHAnsi" w:hAnsiTheme="minorHAnsi" w:cs="Arial"/>
          <w:color w:val="000000"/>
          <w:sz w:val="18"/>
        </w:rPr>
        <w:t xml:space="preserve"> of experi</w:t>
      </w:r>
      <w:r w:rsidR="007B02F6">
        <w:rPr>
          <w:rFonts w:asciiTheme="minorHAnsi" w:hAnsiTheme="minorHAnsi" w:cs="Arial"/>
          <w:color w:val="000000"/>
          <w:sz w:val="18"/>
        </w:rPr>
        <w:softHyphen/>
        <w:t xml:space="preserve">ence. We have 150,000 employees in </w:t>
      </w:r>
      <w:r w:rsidRPr="006B203B">
        <w:rPr>
          <w:rFonts w:asciiTheme="minorHAnsi" w:hAnsiTheme="minorHAnsi" w:cs="Arial"/>
          <w:color w:val="000000"/>
          <w:sz w:val="18"/>
        </w:rPr>
        <w:t>7</w:t>
      </w:r>
      <w:r w:rsidR="007B02F6">
        <w:rPr>
          <w:rFonts w:asciiTheme="minorHAnsi" w:hAnsiTheme="minorHAnsi" w:cs="Arial"/>
          <w:color w:val="000000"/>
          <w:sz w:val="18"/>
        </w:rPr>
        <w:t>0</w:t>
      </w:r>
      <w:r w:rsidRPr="006B203B">
        <w:rPr>
          <w:rFonts w:asciiTheme="minorHAnsi" w:hAnsiTheme="minorHAnsi" w:cs="Arial"/>
          <w:color w:val="000000"/>
          <w:sz w:val="18"/>
        </w:rPr>
        <w:t xml:space="preserve"> countries who are committed to feed</w:t>
      </w:r>
      <w:r w:rsidRPr="006B203B">
        <w:rPr>
          <w:rFonts w:asciiTheme="minorHAnsi" w:hAnsiTheme="minorHAnsi" w:cs="Arial"/>
          <w:color w:val="000000"/>
          <w:sz w:val="18"/>
        </w:rPr>
        <w:softHyphen/>
        <w:t xml:space="preserve">ing the world in a responsible way, reducing environmental impact and improving the communities where we live and work. For more information, visit </w:t>
      </w:r>
      <w:hyperlink r:id="rId8" w:history="1">
        <w:r w:rsidR="0048237B" w:rsidRPr="00627384">
          <w:rPr>
            <w:rStyle w:val="Hyperlink"/>
            <w:rFonts w:asciiTheme="minorHAnsi" w:hAnsiTheme="minorHAnsi" w:cs="Arial"/>
            <w:sz w:val="18"/>
          </w:rPr>
          <w:t>www.cargill.com/feed</w:t>
        </w:r>
      </w:hyperlink>
    </w:p>
    <w:p w14:paraId="09913FF2" w14:textId="77777777" w:rsidR="007017BE" w:rsidRPr="006B203B" w:rsidRDefault="007017BE" w:rsidP="0048237B">
      <w:pPr>
        <w:autoSpaceDE w:val="0"/>
        <w:autoSpaceDN w:val="0"/>
        <w:adjustRightInd w:val="0"/>
        <w:rPr>
          <w:rFonts w:asciiTheme="minorHAnsi" w:hAnsiTheme="minorHAnsi" w:cs="Arial"/>
          <w:b/>
          <w:sz w:val="18"/>
          <w:lang w:val="en-US"/>
        </w:rPr>
      </w:pPr>
    </w:p>
    <w:p w14:paraId="244ED1C6" w14:textId="77777777" w:rsidR="00B7763B" w:rsidRPr="006B203B" w:rsidRDefault="00B7763B" w:rsidP="006B203B">
      <w:pPr>
        <w:autoSpaceDE w:val="0"/>
        <w:autoSpaceDN w:val="0"/>
        <w:adjustRightInd w:val="0"/>
        <w:ind w:left="-142"/>
        <w:rPr>
          <w:rFonts w:asciiTheme="minorHAnsi" w:hAnsiTheme="minorHAnsi" w:cs="Arial"/>
          <w:b/>
          <w:sz w:val="18"/>
          <w:lang w:val="en-US"/>
        </w:rPr>
      </w:pPr>
      <w:proofErr w:type="spellStart"/>
      <w:r w:rsidRPr="006B203B">
        <w:rPr>
          <w:rFonts w:asciiTheme="minorHAnsi" w:hAnsiTheme="minorHAnsi" w:cs="Arial"/>
          <w:b/>
          <w:sz w:val="18"/>
          <w:lang w:val="en-US"/>
        </w:rPr>
        <w:t>Provimi</w:t>
      </w:r>
      <w:proofErr w:type="spellEnd"/>
    </w:p>
    <w:p w14:paraId="5E493F2A" w14:textId="390108C8" w:rsidR="0048237B" w:rsidRPr="0048237B" w:rsidRDefault="00B7763B" w:rsidP="0048237B">
      <w:pPr>
        <w:autoSpaceDE w:val="0"/>
        <w:autoSpaceDN w:val="0"/>
        <w:adjustRightInd w:val="0"/>
        <w:ind w:left="-142"/>
        <w:rPr>
          <w:rFonts w:asciiTheme="minorHAnsi" w:hAnsiTheme="minorHAnsi" w:cs="Arial"/>
          <w:color w:val="0070C0"/>
          <w:sz w:val="18"/>
          <w:u w:val="single"/>
          <w:lang w:val="en-US"/>
        </w:rPr>
      </w:pPr>
      <w:proofErr w:type="spellStart"/>
      <w:r w:rsidRPr="006B203B">
        <w:rPr>
          <w:rFonts w:asciiTheme="minorHAnsi" w:hAnsiTheme="minorHAnsi" w:cs="Arial"/>
          <w:sz w:val="18"/>
          <w:lang w:val="en-US"/>
        </w:rPr>
        <w:t>Provimi</w:t>
      </w:r>
      <w:proofErr w:type="spellEnd"/>
      <w:r w:rsidRPr="006B203B">
        <w:rPr>
          <w:rFonts w:asciiTheme="minorHAnsi" w:hAnsiTheme="minorHAnsi" w:cs="Arial"/>
          <w:sz w:val="18"/>
          <w:lang w:val="en-US"/>
        </w:rPr>
        <w:t xml:space="preserve"> is brand of Cargill,</w:t>
      </w:r>
      <w:r w:rsidR="00BC6D18" w:rsidRPr="006B203B">
        <w:rPr>
          <w:rFonts w:asciiTheme="minorHAnsi" w:hAnsiTheme="minorHAnsi" w:cs="Arial"/>
          <w:sz w:val="18"/>
          <w:lang w:val="en-US"/>
        </w:rPr>
        <w:t xml:space="preserve"> </w:t>
      </w:r>
      <w:r w:rsidRPr="006B203B">
        <w:rPr>
          <w:rFonts w:asciiTheme="minorHAnsi" w:hAnsiTheme="minorHAnsi" w:cs="Arial"/>
          <w:sz w:val="18"/>
          <w:lang w:val="en-US"/>
        </w:rPr>
        <w:t>a family-owned company with more than 150 years’ experience in developing</w:t>
      </w:r>
      <w:r w:rsidR="00461410" w:rsidRPr="006B203B">
        <w:rPr>
          <w:rFonts w:asciiTheme="minorHAnsi" w:hAnsiTheme="minorHAnsi" w:cs="Arial"/>
          <w:sz w:val="18"/>
          <w:lang w:val="en-US"/>
        </w:rPr>
        <w:t xml:space="preserve"> </w:t>
      </w:r>
      <w:r w:rsidRPr="006B203B">
        <w:rPr>
          <w:rFonts w:asciiTheme="minorHAnsi" w:hAnsiTheme="minorHAnsi" w:cs="Arial"/>
          <w:sz w:val="18"/>
          <w:lang w:val="en-US"/>
        </w:rPr>
        <w:t>food and feed ingredients. C</w:t>
      </w:r>
      <w:r w:rsidR="006138F1" w:rsidRPr="006B203B">
        <w:rPr>
          <w:rFonts w:asciiTheme="minorHAnsi" w:hAnsiTheme="minorHAnsi" w:cs="Arial"/>
          <w:sz w:val="18"/>
          <w:lang w:val="en-US"/>
        </w:rPr>
        <w:t>argill</w:t>
      </w:r>
      <w:r w:rsidRPr="006B203B">
        <w:rPr>
          <w:rFonts w:asciiTheme="minorHAnsi" w:hAnsiTheme="minorHAnsi" w:cs="Arial"/>
          <w:sz w:val="18"/>
          <w:lang w:val="en-US"/>
        </w:rPr>
        <w:t xml:space="preserve"> develops result oriented nutritional solutions and feeding programs, which help producers and their suppliers grow their business. Premixes and concentrate feeds for ruminants, swine and poultry are produced un</w:t>
      </w:r>
      <w:r w:rsidR="006138F1" w:rsidRPr="006B203B">
        <w:rPr>
          <w:rFonts w:asciiTheme="minorHAnsi" w:hAnsiTheme="minorHAnsi" w:cs="Arial"/>
          <w:sz w:val="18"/>
          <w:lang w:val="en-US"/>
        </w:rPr>
        <w:t xml:space="preserve">der the </w:t>
      </w:r>
      <w:proofErr w:type="spellStart"/>
      <w:r w:rsidR="006138F1" w:rsidRPr="006B203B">
        <w:rPr>
          <w:rFonts w:asciiTheme="minorHAnsi" w:hAnsiTheme="minorHAnsi" w:cs="Arial"/>
          <w:sz w:val="18"/>
          <w:lang w:val="en-US"/>
        </w:rPr>
        <w:t>Provimi</w:t>
      </w:r>
      <w:proofErr w:type="spellEnd"/>
      <w:r w:rsidRPr="006B203B">
        <w:rPr>
          <w:rFonts w:asciiTheme="minorHAnsi" w:hAnsiTheme="minorHAnsi" w:cs="Arial"/>
          <w:sz w:val="18"/>
          <w:lang w:val="en-US"/>
        </w:rPr>
        <w:t xml:space="preserve"> brand as well as specialty feeds, such as piglet feeds, calf milk replacers and additives. </w:t>
      </w:r>
      <w:r w:rsidR="0033583C" w:rsidRPr="006B203B">
        <w:rPr>
          <w:rFonts w:asciiTheme="minorHAnsi" w:hAnsiTheme="minorHAnsi" w:cs="Arial"/>
          <w:sz w:val="18"/>
          <w:lang w:val="en-US"/>
        </w:rPr>
        <w:t xml:space="preserve">For more information about </w:t>
      </w:r>
      <w:proofErr w:type="spellStart"/>
      <w:r w:rsidRPr="006B203B">
        <w:rPr>
          <w:rFonts w:asciiTheme="minorHAnsi" w:hAnsiTheme="minorHAnsi" w:cs="Arial"/>
          <w:sz w:val="18"/>
          <w:lang w:val="en-US"/>
        </w:rPr>
        <w:t>Provimi</w:t>
      </w:r>
      <w:proofErr w:type="spellEnd"/>
      <w:r w:rsidR="0033583C" w:rsidRPr="006B203B">
        <w:rPr>
          <w:rFonts w:asciiTheme="minorHAnsi" w:hAnsiTheme="minorHAnsi" w:cs="Arial"/>
          <w:sz w:val="18"/>
          <w:lang w:val="en-US"/>
        </w:rPr>
        <w:t xml:space="preserve">, visit: </w:t>
      </w:r>
      <w:hyperlink r:id="rId9" w:history="1">
        <w:r w:rsidR="0048237B" w:rsidRPr="00627384">
          <w:rPr>
            <w:rStyle w:val="Hyperlink"/>
            <w:rFonts w:asciiTheme="minorHAnsi" w:hAnsiTheme="minorHAnsi" w:cs="Arial"/>
            <w:sz w:val="18"/>
            <w:lang w:val="en-US"/>
          </w:rPr>
          <w:t>www.provimi.nl</w:t>
        </w:r>
      </w:hyperlink>
    </w:p>
    <w:sectPr w:rsidR="0048237B" w:rsidRPr="00482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C212E"/>
    <w:multiLevelType w:val="hybridMultilevel"/>
    <w:tmpl w:val="32565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D3500"/>
    <w:multiLevelType w:val="hybridMultilevel"/>
    <w:tmpl w:val="D81E7E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BE41FB7"/>
    <w:multiLevelType w:val="hybridMultilevel"/>
    <w:tmpl w:val="F5DA5F38"/>
    <w:lvl w:ilvl="0" w:tplc="0494E73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55206C"/>
    <w:multiLevelType w:val="hybridMultilevel"/>
    <w:tmpl w:val="315C2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FA4B84"/>
    <w:multiLevelType w:val="hybridMultilevel"/>
    <w:tmpl w:val="47CA7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D117EFB"/>
    <w:multiLevelType w:val="hybridMultilevel"/>
    <w:tmpl w:val="657474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4371967"/>
    <w:multiLevelType w:val="hybridMultilevel"/>
    <w:tmpl w:val="FDC0614C"/>
    <w:lvl w:ilvl="0" w:tplc="63F6425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60AAD"/>
    <w:multiLevelType w:val="hybridMultilevel"/>
    <w:tmpl w:val="963A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66C3D"/>
    <w:multiLevelType w:val="hybridMultilevel"/>
    <w:tmpl w:val="5A1C3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BB43C0"/>
    <w:multiLevelType w:val="hybridMultilevel"/>
    <w:tmpl w:val="0234C9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12E3F3D"/>
    <w:multiLevelType w:val="hybridMultilevel"/>
    <w:tmpl w:val="B0F8AE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3"/>
  </w:num>
  <w:num w:numId="4">
    <w:abstractNumId w:val="3"/>
  </w:num>
  <w:num w:numId="5">
    <w:abstractNumId w:val="6"/>
  </w:num>
  <w:num w:numId="6">
    <w:abstractNumId w:val="0"/>
  </w:num>
  <w:num w:numId="7">
    <w:abstractNumId w:val="8"/>
  </w:num>
  <w:num w:numId="8">
    <w:abstractNumId w:val="10"/>
  </w:num>
  <w:num w:numId="9">
    <w:abstractNumId w:val="1"/>
  </w:num>
  <w:num w:numId="10">
    <w:abstractNumId w:val="4"/>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5C"/>
    <w:rsid w:val="00005D6D"/>
    <w:rsid w:val="00006D56"/>
    <w:rsid w:val="000217E0"/>
    <w:rsid w:val="00032922"/>
    <w:rsid w:val="00036E56"/>
    <w:rsid w:val="00071B57"/>
    <w:rsid w:val="00094AEF"/>
    <w:rsid w:val="000A5B65"/>
    <w:rsid w:val="000B488A"/>
    <w:rsid w:val="000C0668"/>
    <w:rsid w:val="000D54A3"/>
    <w:rsid w:val="000E1C99"/>
    <w:rsid w:val="000E772B"/>
    <w:rsid w:val="0019145D"/>
    <w:rsid w:val="001A3DCE"/>
    <w:rsid w:val="001C2A80"/>
    <w:rsid w:val="001C64D2"/>
    <w:rsid w:val="001D551B"/>
    <w:rsid w:val="001F59E8"/>
    <w:rsid w:val="00206278"/>
    <w:rsid w:val="00215E57"/>
    <w:rsid w:val="002175DF"/>
    <w:rsid w:val="00221A9D"/>
    <w:rsid w:val="00284430"/>
    <w:rsid w:val="002C4B25"/>
    <w:rsid w:val="002C6F85"/>
    <w:rsid w:val="002E7811"/>
    <w:rsid w:val="002F4BFA"/>
    <w:rsid w:val="00315572"/>
    <w:rsid w:val="003313C4"/>
    <w:rsid w:val="0033583C"/>
    <w:rsid w:val="003D157B"/>
    <w:rsid w:val="00415321"/>
    <w:rsid w:val="00433E55"/>
    <w:rsid w:val="00461410"/>
    <w:rsid w:val="00466219"/>
    <w:rsid w:val="004724E9"/>
    <w:rsid w:val="0048237B"/>
    <w:rsid w:val="00490E95"/>
    <w:rsid w:val="0054392A"/>
    <w:rsid w:val="0056549F"/>
    <w:rsid w:val="0057626F"/>
    <w:rsid w:val="00577098"/>
    <w:rsid w:val="0058336E"/>
    <w:rsid w:val="005B4EC3"/>
    <w:rsid w:val="005C12F5"/>
    <w:rsid w:val="005E19ED"/>
    <w:rsid w:val="005F0EBD"/>
    <w:rsid w:val="005F76BE"/>
    <w:rsid w:val="006138F1"/>
    <w:rsid w:val="006223D9"/>
    <w:rsid w:val="00635583"/>
    <w:rsid w:val="0066627C"/>
    <w:rsid w:val="006A6DCE"/>
    <w:rsid w:val="006B203B"/>
    <w:rsid w:val="006E27FF"/>
    <w:rsid w:val="006F5DC7"/>
    <w:rsid w:val="007017BE"/>
    <w:rsid w:val="007067A5"/>
    <w:rsid w:val="00724495"/>
    <w:rsid w:val="007473BF"/>
    <w:rsid w:val="00750A70"/>
    <w:rsid w:val="0076565C"/>
    <w:rsid w:val="0078595D"/>
    <w:rsid w:val="00792CD3"/>
    <w:rsid w:val="007B02F6"/>
    <w:rsid w:val="007E7E7F"/>
    <w:rsid w:val="007F5CE3"/>
    <w:rsid w:val="008446EC"/>
    <w:rsid w:val="00856DE1"/>
    <w:rsid w:val="00874283"/>
    <w:rsid w:val="00875908"/>
    <w:rsid w:val="00886B74"/>
    <w:rsid w:val="0089701A"/>
    <w:rsid w:val="008B7529"/>
    <w:rsid w:val="00956832"/>
    <w:rsid w:val="009B28E5"/>
    <w:rsid w:val="00A52018"/>
    <w:rsid w:val="00A66A0F"/>
    <w:rsid w:val="00A70D97"/>
    <w:rsid w:val="00A72A2A"/>
    <w:rsid w:val="00A91743"/>
    <w:rsid w:val="00A93ED3"/>
    <w:rsid w:val="00AA5B88"/>
    <w:rsid w:val="00AC69E7"/>
    <w:rsid w:val="00AD20D3"/>
    <w:rsid w:val="00AD630B"/>
    <w:rsid w:val="00AE0D2F"/>
    <w:rsid w:val="00B10B20"/>
    <w:rsid w:val="00B26B4D"/>
    <w:rsid w:val="00B34872"/>
    <w:rsid w:val="00B7763B"/>
    <w:rsid w:val="00BB4F4E"/>
    <w:rsid w:val="00BB68FC"/>
    <w:rsid w:val="00BC6D18"/>
    <w:rsid w:val="00BE2C94"/>
    <w:rsid w:val="00BF5DA4"/>
    <w:rsid w:val="00C33F5F"/>
    <w:rsid w:val="00C47290"/>
    <w:rsid w:val="00C6404F"/>
    <w:rsid w:val="00CA00DA"/>
    <w:rsid w:val="00CA1D83"/>
    <w:rsid w:val="00D10774"/>
    <w:rsid w:val="00D6367A"/>
    <w:rsid w:val="00D64867"/>
    <w:rsid w:val="00D74137"/>
    <w:rsid w:val="00DA4DE2"/>
    <w:rsid w:val="00DC0035"/>
    <w:rsid w:val="00E019D9"/>
    <w:rsid w:val="00E0523D"/>
    <w:rsid w:val="00E110C2"/>
    <w:rsid w:val="00E22B45"/>
    <w:rsid w:val="00E30F66"/>
    <w:rsid w:val="00E4431B"/>
    <w:rsid w:val="00E5641D"/>
    <w:rsid w:val="00E60F4D"/>
    <w:rsid w:val="00E729FE"/>
    <w:rsid w:val="00EB0977"/>
    <w:rsid w:val="00EB4E21"/>
    <w:rsid w:val="00EE3D04"/>
    <w:rsid w:val="00F43E3D"/>
    <w:rsid w:val="00F85F1C"/>
    <w:rsid w:val="00F97FF7"/>
    <w:rsid w:val="00FA398D"/>
    <w:rsid w:val="00FB0D70"/>
    <w:rsid w:val="00FC2812"/>
    <w:rsid w:val="00FC491D"/>
    <w:rsid w:val="00FF2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9C15"/>
  <w15:docId w15:val="{BC6F8627-A059-4504-9600-79CAC492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5C"/>
    <w:pPr>
      <w:spacing w:after="0" w:line="240" w:lineRule="auto"/>
    </w:pPr>
    <w:rPr>
      <w:rFonts w:ascii="Calibri" w:hAnsi="Calibri" w:cs="Times New Roman"/>
      <w:sz w:val="22"/>
      <w:szCs w:val="22"/>
      <w:lang w:eastAsia="en-GB"/>
    </w:rPr>
  </w:style>
  <w:style w:type="paragraph" w:styleId="Heading2">
    <w:name w:val="heading 2"/>
    <w:basedOn w:val="Normal"/>
    <w:next w:val="Normal"/>
    <w:link w:val="Heading2Char"/>
    <w:qFormat/>
    <w:rsid w:val="0054392A"/>
    <w:pPr>
      <w:keepNext/>
      <w:outlineLvl w:val="1"/>
    </w:pPr>
    <w:rPr>
      <w:rFonts w:ascii="Times New Roman" w:eastAsia="Times New Roman" w:hAnsi="Times New Roman"/>
      <w:i/>
      <w:sz w:val="40"/>
      <w:szCs w:val="20"/>
      <w:lang w:eastAsia="en-US"/>
    </w:rPr>
  </w:style>
  <w:style w:type="paragraph" w:styleId="Heading4">
    <w:name w:val="heading 4"/>
    <w:basedOn w:val="Normal"/>
    <w:next w:val="Normal"/>
    <w:link w:val="Heading4Char"/>
    <w:qFormat/>
    <w:rsid w:val="0054392A"/>
    <w:pPr>
      <w:keepNext/>
      <w:outlineLvl w:val="3"/>
    </w:pPr>
    <w:rPr>
      <w:rFonts w:ascii="Times New Roman" w:eastAsia="Times New Roman" w:hAnsi="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867"/>
    <w:rPr>
      <w:rFonts w:ascii="Tahoma" w:hAnsi="Tahoma" w:cs="Tahoma"/>
      <w:sz w:val="16"/>
      <w:szCs w:val="16"/>
    </w:rPr>
  </w:style>
  <w:style w:type="character" w:customStyle="1" w:styleId="BalloonTextChar">
    <w:name w:val="Balloon Text Char"/>
    <w:basedOn w:val="DefaultParagraphFont"/>
    <w:link w:val="BalloonText"/>
    <w:uiPriority w:val="99"/>
    <w:semiHidden/>
    <w:rsid w:val="00D64867"/>
    <w:rPr>
      <w:rFonts w:ascii="Tahoma" w:hAnsi="Tahoma" w:cs="Tahoma"/>
      <w:sz w:val="16"/>
      <w:szCs w:val="16"/>
      <w:lang w:eastAsia="en-GB"/>
    </w:rPr>
  </w:style>
  <w:style w:type="character" w:styleId="Hyperlink">
    <w:name w:val="Hyperlink"/>
    <w:basedOn w:val="DefaultParagraphFont"/>
    <w:unhideWhenUsed/>
    <w:rsid w:val="00875908"/>
    <w:rPr>
      <w:color w:val="0000FF"/>
      <w:u w:val="single"/>
    </w:rPr>
  </w:style>
  <w:style w:type="character" w:customStyle="1" w:styleId="Heading2Char">
    <w:name w:val="Heading 2 Char"/>
    <w:basedOn w:val="DefaultParagraphFont"/>
    <w:link w:val="Heading2"/>
    <w:rsid w:val="0054392A"/>
    <w:rPr>
      <w:rFonts w:ascii="Times New Roman" w:eastAsia="Times New Roman" w:hAnsi="Times New Roman" w:cs="Times New Roman"/>
      <w:i/>
      <w:sz w:val="40"/>
      <w:szCs w:val="20"/>
    </w:rPr>
  </w:style>
  <w:style w:type="character" w:customStyle="1" w:styleId="Heading4Char">
    <w:name w:val="Heading 4 Char"/>
    <w:basedOn w:val="DefaultParagraphFont"/>
    <w:link w:val="Heading4"/>
    <w:rsid w:val="0054392A"/>
    <w:rPr>
      <w:rFonts w:ascii="Times New Roman" w:eastAsia="Times New Roman" w:hAnsi="Times New Roman" w:cs="Times New Roman"/>
      <w:b/>
      <w:szCs w:val="20"/>
    </w:rPr>
  </w:style>
  <w:style w:type="paragraph" w:styleId="ListParagraph">
    <w:name w:val="List Paragraph"/>
    <w:basedOn w:val="Normal"/>
    <w:uiPriority w:val="34"/>
    <w:qFormat/>
    <w:rsid w:val="0054392A"/>
    <w:pPr>
      <w:ind w:left="720"/>
      <w:contextualSpacing/>
    </w:pPr>
  </w:style>
  <w:style w:type="character" w:styleId="CommentReference">
    <w:name w:val="annotation reference"/>
    <w:basedOn w:val="DefaultParagraphFont"/>
    <w:uiPriority w:val="99"/>
    <w:semiHidden/>
    <w:unhideWhenUsed/>
    <w:rsid w:val="0089701A"/>
    <w:rPr>
      <w:sz w:val="16"/>
      <w:szCs w:val="16"/>
    </w:rPr>
  </w:style>
  <w:style w:type="paragraph" w:styleId="CommentText">
    <w:name w:val="annotation text"/>
    <w:basedOn w:val="Normal"/>
    <w:link w:val="CommentTextChar"/>
    <w:uiPriority w:val="99"/>
    <w:semiHidden/>
    <w:unhideWhenUsed/>
    <w:rsid w:val="0089701A"/>
    <w:rPr>
      <w:sz w:val="20"/>
      <w:szCs w:val="20"/>
    </w:rPr>
  </w:style>
  <w:style w:type="character" w:customStyle="1" w:styleId="CommentTextChar">
    <w:name w:val="Comment Text Char"/>
    <w:basedOn w:val="DefaultParagraphFont"/>
    <w:link w:val="CommentText"/>
    <w:uiPriority w:val="99"/>
    <w:semiHidden/>
    <w:rsid w:val="0089701A"/>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9701A"/>
    <w:rPr>
      <w:b/>
      <w:bCs/>
    </w:rPr>
  </w:style>
  <w:style w:type="character" w:customStyle="1" w:styleId="CommentSubjectChar">
    <w:name w:val="Comment Subject Char"/>
    <w:basedOn w:val="CommentTextChar"/>
    <w:link w:val="CommentSubject"/>
    <w:uiPriority w:val="99"/>
    <w:semiHidden/>
    <w:rsid w:val="0089701A"/>
    <w:rPr>
      <w:rFonts w:ascii="Calibri" w:hAnsi="Calibri" w:cs="Times New Roman"/>
      <w:b/>
      <w:bCs/>
      <w:sz w:val="20"/>
      <w:szCs w:val="20"/>
      <w:lang w:eastAsia="en-GB"/>
    </w:rPr>
  </w:style>
  <w:style w:type="character" w:styleId="Strong">
    <w:name w:val="Strong"/>
    <w:basedOn w:val="DefaultParagraphFont"/>
    <w:uiPriority w:val="22"/>
    <w:qFormat/>
    <w:rsid w:val="00724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18756">
      <w:bodyDiv w:val="1"/>
      <w:marLeft w:val="0"/>
      <w:marRight w:val="0"/>
      <w:marTop w:val="0"/>
      <w:marBottom w:val="0"/>
      <w:divBdr>
        <w:top w:val="none" w:sz="0" w:space="0" w:color="auto"/>
        <w:left w:val="none" w:sz="0" w:space="0" w:color="auto"/>
        <w:bottom w:val="none" w:sz="0" w:space="0" w:color="auto"/>
        <w:right w:val="none" w:sz="0" w:space="0" w:color="auto"/>
      </w:divBdr>
    </w:div>
    <w:div w:id="1352226490">
      <w:bodyDiv w:val="1"/>
      <w:marLeft w:val="0"/>
      <w:marRight w:val="0"/>
      <w:marTop w:val="0"/>
      <w:marBottom w:val="0"/>
      <w:divBdr>
        <w:top w:val="none" w:sz="0" w:space="0" w:color="auto"/>
        <w:left w:val="none" w:sz="0" w:space="0" w:color="auto"/>
        <w:bottom w:val="none" w:sz="0" w:space="0" w:color="auto"/>
        <w:right w:val="none" w:sz="0" w:space="0" w:color="auto"/>
      </w:divBdr>
    </w:div>
    <w:div w:id="1477794497">
      <w:bodyDiv w:val="1"/>
      <w:marLeft w:val="0"/>
      <w:marRight w:val="0"/>
      <w:marTop w:val="0"/>
      <w:marBottom w:val="0"/>
      <w:divBdr>
        <w:top w:val="none" w:sz="0" w:space="0" w:color="auto"/>
        <w:left w:val="none" w:sz="0" w:space="0" w:color="auto"/>
        <w:bottom w:val="none" w:sz="0" w:space="0" w:color="auto"/>
        <w:right w:val="none" w:sz="0" w:space="0" w:color="auto"/>
      </w:divBdr>
    </w:div>
    <w:div w:id="1559435205">
      <w:bodyDiv w:val="1"/>
      <w:marLeft w:val="0"/>
      <w:marRight w:val="0"/>
      <w:marTop w:val="0"/>
      <w:marBottom w:val="0"/>
      <w:divBdr>
        <w:top w:val="none" w:sz="0" w:space="0" w:color="auto"/>
        <w:left w:val="none" w:sz="0" w:space="0" w:color="auto"/>
        <w:bottom w:val="none" w:sz="0" w:space="0" w:color="auto"/>
        <w:right w:val="none" w:sz="0" w:space="0" w:color="auto"/>
      </w:divBdr>
    </w:div>
    <w:div w:id="19080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gill.com/feed" TargetMode="External"/><Relationship Id="rId3" Type="http://schemas.openxmlformats.org/officeDocument/2006/relationships/settings" Target="settings.xml"/><Relationship Id="rId7" Type="http://schemas.openxmlformats.org/officeDocument/2006/relationships/hyperlink" Target="mailto:Nancy_Emmens@cargi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vimi.nl/eurotie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vimi.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Provimi B.V.</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Saskia Bouma</cp:lastModifiedBy>
  <cp:revision>2</cp:revision>
  <cp:lastPrinted>2016-11-11T10:14:00Z</cp:lastPrinted>
  <dcterms:created xsi:type="dcterms:W3CDTF">2016-11-11T10:15:00Z</dcterms:created>
  <dcterms:modified xsi:type="dcterms:W3CDTF">2016-11-11T10:15:00Z</dcterms:modified>
</cp:coreProperties>
</file>